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E8FF0" w14:textId="08632EFA" w:rsidR="00D7766B" w:rsidRPr="00F67614" w:rsidRDefault="00D7766B" w:rsidP="00F67614">
      <w:pPr>
        <w:jc w:val="center"/>
        <w:rPr>
          <w:color w:val="FF0000"/>
        </w:rPr>
      </w:pPr>
      <w:bookmarkStart w:id="0" w:name="_Hlk100220511"/>
      <w:bookmarkStart w:id="1" w:name="_Hlk100567769"/>
      <w:r w:rsidRPr="00F67614">
        <w:rPr>
          <w:rFonts w:hint="eastAsia"/>
          <w:color w:val="FF0000"/>
        </w:rPr>
        <w:t>○○</w:t>
      </w:r>
      <w:r w:rsidRPr="00D7766B">
        <w:rPr>
          <w:rFonts w:hint="eastAsia"/>
        </w:rPr>
        <w:t>診療所（医院）</w:t>
      </w:r>
      <w:bookmarkEnd w:id="0"/>
      <w:r w:rsidR="00C731E0">
        <w:rPr>
          <w:rFonts w:hint="eastAsia"/>
        </w:rPr>
        <w:t>感染防止対策業務</w:t>
      </w:r>
      <w:r w:rsidRPr="00D7766B">
        <w:rPr>
          <w:rFonts w:hint="eastAsia"/>
        </w:rPr>
        <w:t>指針</w:t>
      </w:r>
    </w:p>
    <w:bookmarkEnd w:id="1"/>
    <w:p w14:paraId="37086C38" w14:textId="77777777" w:rsidR="00E83F6B" w:rsidRDefault="00E83F6B" w:rsidP="00E83F6B">
      <w:pPr>
        <w:ind w:firstLineChars="3000" w:firstLine="7200"/>
      </w:pPr>
    </w:p>
    <w:p w14:paraId="6C2325E2" w14:textId="7A9DE6C3" w:rsidR="00E83F6B" w:rsidRDefault="00E83F6B" w:rsidP="00E83F6B">
      <w:pPr>
        <w:ind w:firstLineChars="3000" w:firstLine="7228"/>
        <w:rPr>
          <w:rFonts w:hint="eastAsia"/>
        </w:rPr>
      </w:pPr>
      <w:r w:rsidRPr="00F67614">
        <w:rPr>
          <w:rFonts w:hint="eastAsia"/>
          <w:b/>
          <w:bCs/>
          <w:color w:val="FF0000"/>
        </w:rPr>
        <w:t>○○○</w:t>
      </w:r>
      <w:r>
        <w:rPr>
          <w:rFonts w:hint="eastAsia"/>
        </w:rPr>
        <w:t>診療所</w:t>
      </w:r>
    </w:p>
    <w:p w14:paraId="1B7131DC" w14:textId="77777777" w:rsidR="00E83F6B" w:rsidRPr="00F67614" w:rsidRDefault="00E83F6B" w:rsidP="00E83F6B">
      <w:pPr>
        <w:ind w:firstLineChars="3000" w:firstLine="7200"/>
        <w:rPr>
          <w:b/>
          <w:bCs/>
          <w:color w:val="FF0000"/>
        </w:rPr>
      </w:pPr>
      <w:r>
        <w:rPr>
          <w:rFonts w:hint="eastAsia"/>
        </w:rPr>
        <w:t xml:space="preserve">院長　</w:t>
      </w:r>
      <w:r w:rsidRPr="00F67614">
        <w:rPr>
          <w:rFonts w:hint="eastAsia"/>
          <w:b/>
          <w:bCs/>
          <w:color w:val="FF0000"/>
        </w:rPr>
        <w:t>○○○　○○○</w:t>
      </w:r>
    </w:p>
    <w:p w14:paraId="20F79F21" w14:textId="609287FB" w:rsidR="00F43FDF" w:rsidRDefault="00E83F6B" w:rsidP="00E83F6B">
      <w:r>
        <w:rPr>
          <w:rFonts w:hint="eastAsia"/>
        </w:rPr>
        <w:t xml:space="preserve">　　　　　　　　　　　　　　　　　　　　　　　　　　　　　　令和</w:t>
      </w:r>
      <w:r w:rsidRPr="00F67614">
        <w:rPr>
          <w:rFonts w:hint="eastAsia"/>
          <w:color w:val="FF0000"/>
        </w:rPr>
        <w:t>○</w:t>
      </w:r>
      <w:r>
        <w:rPr>
          <w:rFonts w:hint="eastAsia"/>
        </w:rPr>
        <w:t>年</w:t>
      </w:r>
      <w:r w:rsidRPr="00F67614">
        <w:rPr>
          <w:rFonts w:hint="eastAsia"/>
          <w:color w:val="FF0000"/>
        </w:rPr>
        <w:t>○○</w:t>
      </w:r>
      <w:r>
        <w:rPr>
          <w:rFonts w:hint="eastAsia"/>
        </w:rPr>
        <w:t>月</w:t>
      </w:r>
      <w:r w:rsidRPr="00F67614">
        <w:rPr>
          <w:rFonts w:hint="eastAsia"/>
          <w:color w:val="FF0000"/>
        </w:rPr>
        <w:t>○○</w:t>
      </w:r>
      <w:r>
        <w:rPr>
          <w:rFonts w:hint="eastAsia"/>
        </w:rPr>
        <w:t>日制定</w:t>
      </w:r>
    </w:p>
    <w:p w14:paraId="5850BD77" w14:textId="77777777" w:rsidR="00E83F6B" w:rsidRDefault="00E83F6B" w:rsidP="00D7766B"/>
    <w:p w14:paraId="0B57FC63" w14:textId="12A69015" w:rsidR="00E83F6B" w:rsidRDefault="00C731E0" w:rsidP="00D7766B">
      <w:pPr>
        <w:rPr>
          <w:rFonts w:hint="eastAsia"/>
        </w:rPr>
      </w:pPr>
      <w:r>
        <w:rPr>
          <w:rFonts w:hint="eastAsia"/>
        </w:rPr>
        <w:t>１　感染防止対策部門</w:t>
      </w:r>
      <w:r w:rsidR="00E83F6B">
        <w:rPr>
          <w:rFonts w:hint="eastAsia"/>
        </w:rPr>
        <w:t>の設置</w:t>
      </w:r>
    </w:p>
    <w:p w14:paraId="32A6626F" w14:textId="3D4C6719" w:rsidR="00C731E0" w:rsidRDefault="00C731E0" w:rsidP="003B55B4">
      <w:pPr>
        <w:ind w:leftChars="100" w:left="240" w:firstLineChars="100" w:firstLine="241"/>
      </w:pPr>
      <w:r w:rsidRPr="00F67614">
        <w:rPr>
          <w:rFonts w:hint="eastAsia"/>
          <w:b/>
          <w:bCs/>
          <w:color w:val="FF0000"/>
        </w:rPr>
        <w:t>○○</w:t>
      </w:r>
      <w:r w:rsidRPr="00C731E0">
        <w:rPr>
          <w:rFonts w:hint="eastAsia"/>
        </w:rPr>
        <w:t>診療所（医院）</w:t>
      </w:r>
      <w:r>
        <w:rPr>
          <w:rFonts w:hint="eastAsia"/>
        </w:rPr>
        <w:t>内に</w:t>
      </w:r>
      <w:r w:rsidR="00E83F6B">
        <w:rPr>
          <w:rFonts w:hint="eastAsia"/>
        </w:rPr>
        <w:t>院長の直轄組織として</w:t>
      </w:r>
      <w:r w:rsidRPr="00C731E0">
        <w:rPr>
          <w:rFonts w:hint="eastAsia"/>
        </w:rPr>
        <w:t>感染防止対策部門</w:t>
      </w:r>
      <w:r>
        <w:rPr>
          <w:rFonts w:hint="eastAsia"/>
        </w:rPr>
        <w:t>を設置し、</w:t>
      </w:r>
      <w:bookmarkStart w:id="2" w:name="_Hlk100223519"/>
      <w:r>
        <w:rPr>
          <w:rFonts w:hint="eastAsia"/>
        </w:rPr>
        <w:t>院内感染管理者</w:t>
      </w:r>
      <w:bookmarkEnd w:id="2"/>
      <w:r w:rsidR="003B55B4">
        <w:rPr>
          <w:rFonts w:hint="eastAsia"/>
        </w:rPr>
        <w:t>は</w:t>
      </w:r>
      <w:r w:rsidRPr="00C731E0">
        <w:rPr>
          <w:rFonts w:hint="eastAsia"/>
        </w:rPr>
        <w:t>院長</w:t>
      </w:r>
      <w:r w:rsidRPr="00F67614">
        <w:rPr>
          <w:rFonts w:hint="eastAsia"/>
          <w:b/>
          <w:bCs/>
          <w:color w:val="FF0000"/>
        </w:rPr>
        <w:t>△△△</w:t>
      </w:r>
      <w:r w:rsidR="003B55B4">
        <w:rPr>
          <w:rFonts w:hint="eastAsia"/>
        </w:rPr>
        <w:t>を</w:t>
      </w:r>
      <w:r w:rsidRPr="00C731E0">
        <w:rPr>
          <w:rFonts w:hint="eastAsia"/>
        </w:rPr>
        <w:t>もって充てる。</w:t>
      </w:r>
    </w:p>
    <w:p w14:paraId="4F94E452" w14:textId="347D62BA" w:rsidR="00D7766B" w:rsidRPr="00D7766B" w:rsidRDefault="00C731E0" w:rsidP="00D7766B">
      <w:r>
        <w:rPr>
          <w:rFonts w:hint="eastAsia"/>
        </w:rPr>
        <w:t xml:space="preserve">２　</w:t>
      </w:r>
      <w:r w:rsidRPr="00C731E0">
        <w:rPr>
          <w:rFonts w:hint="eastAsia"/>
        </w:rPr>
        <w:t>感染防止対策</w:t>
      </w:r>
      <w:r w:rsidR="00D7766B" w:rsidRPr="00D7766B">
        <w:rPr>
          <w:rFonts w:hint="eastAsia"/>
        </w:rPr>
        <w:t>のための</w:t>
      </w:r>
      <w:r>
        <w:rPr>
          <w:rFonts w:hint="eastAsia"/>
        </w:rPr>
        <w:t>業務</w:t>
      </w:r>
      <w:r w:rsidR="00D7766B" w:rsidRPr="00D7766B">
        <w:rPr>
          <w:rFonts w:hint="eastAsia"/>
        </w:rPr>
        <w:t>指針の目的</w:t>
      </w:r>
    </w:p>
    <w:p w14:paraId="5D86D1D5" w14:textId="5AF7F9B3" w:rsidR="00B1584A" w:rsidRDefault="00D7766B" w:rsidP="00B1584A">
      <w:pPr>
        <w:ind w:leftChars="100" w:left="240" w:firstLineChars="100" w:firstLine="240"/>
      </w:pPr>
      <w:r w:rsidRPr="00D7766B">
        <w:rPr>
          <w:rFonts w:hint="eastAsia"/>
        </w:rPr>
        <w:t>この指針は、</w:t>
      </w:r>
      <w:r w:rsidR="00C731E0" w:rsidRPr="00C731E0">
        <w:rPr>
          <w:rFonts w:hint="eastAsia"/>
        </w:rPr>
        <w:t>新興感染症の発生時の適切な対応</w:t>
      </w:r>
      <w:r w:rsidR="00C731E0">
        <w:rPr>
          <w:rFonts w:hint="eastAsia"/>
        </w:rPr>
        <w:t>ならびに</w:t>
      </w:r>
      <w:r w:rsidRPr="00D7766B">
        <w:rPr>
          <w:rFonts w:hint="eastAsia"/>
        </w:rPr>
        <w:t>院内感染の予防・再発防止対策</w:t>
      </w:r>
      <w:r w:rsidR="00C731E0">
        <w:rPr>
          <w:rFonts w:hint="eastAsia"/>
        </w:rPr>
        <w:t>等</w:t>
      </w:r>
      <w:r w:rsidRPr="00D7766B">
        <w:rPr>
          <w:rFonts w:hint="eastAsia"/>
        </w:rPr>
        <w:t>の体制を確立することにより、</w:t>
      </w:r>
      <w:r w:rsidR="00C731E0">
        <w:rPr>
          <w:rFonts w:hint="eastAsia"/>
        </w:rPr>
        <w:t>地域における感染症対策</w:t>
      </w:r>
      <w:r w:rsidR="00B1584A">
        <w:rPr>
          <w:rFonts w:hint="eastAsia"/>
        </w:rPr>
        <w:t>に寄与し、まん延防止措置を講じるとともに、</w:t>
      </w:r>
      <w:r w:rsidRPr="00D7766B">
        <w:rPr>
          <w:rFonts w:hint="eastAsia"/>
        </w:rPr>
        <w:t>適切かつ安全で質の高い医療サービスの提供を図ることを目的とする。</w:t>
      </w:r>
    </w:p>
    <w:p w14:paraId="62B36F18" w14:textId="0F1EB34E" w:rsidR="00A1359D" w:rsidRDefault="00B1584A" w:rsidP="00A1359D">
      <w:bookmarkStart w:id="3" w:name="_Hlk100223498"/>
      <w:r>
        <w:rPr>
          <w:rFonts w:hint="eastAsia"/>
        </w:rPr>
        <w:t>３　基本方針</w:t>
      </w:r>
      <w:bookmarkEnd w:id="3"/>
    </w:p>
    <w:p w14:paraId="73A87586" w14:textId="207FD24C" w:rsidR="00B1584A" w:rsidRDefault="00BD4173" w:rsidP="00B1584A">
      <w:pPr>
        <w:ind w:leftChars="100" w:left="720" w:hangingChars="200" w:hanging="480"/>
      </w:pPr>
      <w:r>
        <w:rPr>
          <w:rFonts w:hint="eastAsia"/>
        </w:rPr>
        <w:t>(1)</w:t>
      </w:r>
      <w:r w:rsidR="00B1584A">
        <w:rPr>
          <w:rFonts w:hint="eastAsia"/>
        </w:rPr>
        <w:t xml:space="preserve">　院内感染管理者</w:t>
      </w:r>
      <w:r w:rsidR="00B1584A">
        <w:t>をはじめ、全職員が一丸となって感染症の発生及びまん延の防止に努める。</w:t>
      </w:r>
    </w:p>
    <w:p w14:paraId="571D98DE" w14:textId="0CCB3566" w:rsidR="00B1584A" w:rsidRDefault="00BD4173" w:rsidP="00B1584A">
      <w:pPr>
        <w:ind w:leftChars="100" w:left="720" w:hangingChars="200" w:hanging="480"/>
      </w:pPr>
      <w:r>
        <w:rPr>
          <w:rFonts w:hint="eastAsia"/>
        </w:rPr>
        <w:t>(2)</w:t>
      </w:r>
      <w:r w:rsidR="00B1584A">
        <w:rPr>
          <w:rFonts w:hint="eastAsia"/>
        </w:rPr>
        <w:t xml:space="preserve">　</w:t>
      </w:r>
      <w:r w:rsidR="00B1584A">
        <w:t>地域</w:t>
      </w:r>
      <w:r w:rsidR="00B1584A">
        <w:rPr>
          <w:rFonts w:hint="eastAsia"/>
        </w:rPr>
        <w:t>等</w:t>
      </w:r>
      <w:r w:rsidR="00B1584A">
        <w:t>の感染症状況を把握し、</w:t>
      </w:r>
      <w:r w:rsidR="00B1584A">
        <w:rPr>
          <w:rFonts w:hint="eastAsia"/>
        </w:rPr>
        <w:t>感染患者の適切な診療を行うとともに、</w:t>
      </w:r>
      <w:r w:rsidR="00B1584A">
        <w:t>職員が感染症に罹患しない対策を講</w:t>
      </w:r>
      <w:r w:rsidR="00B1584A">
        <w:rPr>
          <w:rFonts w:hint="eastAsia"/>
        </w:rPr>
        <w:t>じる。</w:t>
      </w:r>
    </w:p>
    <w:p w14:paraId="79CEB655" w14:textId="563747FA" w:rsidR="00B1584A" w:rsidRDefault="00BD4173" w:rsidP="00B1584A">
      <w:pPr>
        <w:ind w:leftChars="100" w:left="720" w:hangingChars="200" w:hanging="480"/>
      </w:pPr>
      <w:r>
        <w:rPr>
          <w:rFonts w:hint="eastAsia"/>
        </w:rPr>
        <w:t>(3)</w:t>
      </w:r>
      <w:r w:rsidR="00B1584A">
        <w:rPr>
          <w:rFonts w:hint="eastAsia"/>
        </w:rPr>
        <w:t xml:space="preserve">　</w:t>
      </w:r>
      <w:r w:rsidR="00B1584A">
        <w:t>感染症</w:t>
      </w:r>
      <w:r w:rsidR="00B1584A">
        <w:rPr>
          <w:rFonts w:hint="eastAsia"/>
        </w:rPr>
        <w:t>患者</w:t>
      </w:r>
      <w:r w:rsidR="00B1584A">
        <w:t>が発生した場合は、速やかに連絡・報告を行い、</w:t>
      </w:r>
      <w:r>
        <w:rPr>
          <w:rFonts w:hint="eastAsia"/>
        </w:rPr>
        <w:t>院内感染</w:t>
      </w:r>
      <w:r w:rsidR="00B1584A">
        <w:t>のまん延</w:t>
      </w:r>
      <w:r>
        <w:rPr>
          <w:rFonts w:hint="eastAsia"/>
        </w:rPr>
        <w:t>を防止する</w:t>
      </w:r>
      <w:r w:rsidR="00B1584A">
        <w:rPr>
          <w:rFonts w:hint="eastAsia"/>
        </w:rPr>
        <w:t>対策を実施する。</w:t>
      </w:r>
    </w:p>
    <w:p w14:paraId="7FA6047F" w14:textId="2100A026" w:rsidR="00B1584A" w:rsidRPr="00BD4173" w:rsidRDefault="00BD4173" w:rsidP="00BD4173">
      <w:pPr>
        <w:ind w:firstLineChars="100" w:firstLine="240"/>
      </w:pPr>
      <w:r>
        <w:rPr>
          <w:rFonts w:hint="eastAsia"/>
        </w:rPr>
        <w:t>(4)　指針等</w:t>
      </w:r>
      <w:r w:rsidR="00B1584A">
        <w:t>については、速やかに全職員に周知徹底させる。</w:t>
      </w:r>
    </w:p>
    <w:p w14:paraId="38736474" w14:textId="5CCB3F5D" w:rsidR="00BD4173" w:rsidRDefault="00BD4173" w:rsidP="00BD4173">
      <w:r>
        <w:rPr>
          <w:rFonts w:hint="eastAsia"/>
        </w:rPr>
        <w:t xml:space="preserve">４　</w:t>
      </w:r>
      <w:r w:rsidRPr="00BD4173">
        <w:rPr>
          <w:rFonts w:hint="eastAsia"/>
        </w:rPr>
        <w:t>院内感染管理者</w:t>
      </w:r>
      <w:r>
        <w:rPr>
          <w:rFonts w:hint="eastAsia"/>
        </w:rPr>
        <w:t>の業務</w:t>
      </w:r>
    </w:p>
    <w:p w14:paraId="26C22D55" w14:textId="28330D0A" w:rsidR="00A1359D" w:rsidRDefault="00A1359D" w:rsidP="004F47FD">
      <w:pPr>
        <w:ind w:leftChars="100" w:left="240"/>
      </w:pPr>
      <w:r>
        <w:rPr>
          <w:rFonts w:hint="eastAsia"/>
        </w:rPr>
        <w:t xml:space="preserve">　院内感染管理者は</w:t>
      </w:r>
      <w:r w:rsidR="002A0DA3">
        <w:rPr>
          <w:rFonts w:hint="eastAsia"/>
        </w:rPr>
        <w:t>基本方針に基づき、職員の協力の上、診療等における感染防止に係る取組を実施するため、以下の業務を行う。</w:t>
      </w:r>
    </w:p>
    <w:p w14:paraId="3DE18484" w14:textId="7490A983" w:rsidR="00BD4173" w:rsidRDefault="00BD4173" w:rsidP="00BD4173">
      <w:pPr>
        <w:ind w:firstLineChars="100" w:firstLine="240"/>
      </w:pPr>
      <w:r>
        <w:rPr>
          <w:rFonts w:hint="eastAsia"/>
        </w:rPr>
        <w:t xml:space="preserve">(1)　</w:t>
      </w:r>
      <w:r>
        <w:t>感染</w:t>
      </w:r>
      <w:r>
        <w:rPr>
          <w:rFonts w:hint="eastAsia"/>
        </w:rPr>
        <w:t>防止</w:t>
      </w:r>
      <w:r>
        <w:t>対策の立案・検証・修正</w:t>
      </w:r>
      <w:r w:rsidR="002A0DA3">
        <w:rPr>
          <w:rFonts w:hint="eastAsia"/>
        </w:rPr>
        <w:t>を実施すること。</w:t>
      </w:r>
    </w:p>
    <w:p w14:paraId="0FA595A5" w14:textId="20C319D6" w:rsidR="00BD4173" w:rsidRDefault="00BD4173" w:rsidP="00CD233D">
      <w:pPr>
        <w:ind w:leftChars="100" w:left="720" w:hangingChars="200" w:hanging="480"/>
      </w:pPr>
      <w:r>
        <w:rPr>
          <w:rFonts w:hint="eastAsia"/>
        </w:rPr>
        <w:t xml:space="preserve">(2)　</w:t>
      </w:r>
      <w:r w:rsidR="00CD233D">
        <w:rPr>
          <w:rFonts w:hint="eastAsia"/>
        </w:rPr>
        <w:t>週1回程度、定期的に院内を巡回し、</w:t>
      </w:r>
      <w:r w:rsidR="00CD233D" w:rsidRPr="00CD233D">
        <w:rPr>
          <w:rFonts w:hint="eastAsia"/>
        </w:rPr>
        <w:t>各部署での感染防止対策の実施状況</w:t>
      </w:r>
      <w:r w:rsidR="00CD233D">
        <w:rPr>
          <w:rFonts w:hint="eastAsia"/>
        </w:rPr>
        <w:t>と事例を</w:t>
      </w:r>
      <w:r w:rsidR="00CD233D" w:rsidRPr="00CD233D">
        <w:rPr>
          <w:rFonts w:hint="eastAsia"/>
        </w:rPr>
        <w:t>把握</w:t>
      </w:r>
      <w:r w:rsidR="00CD233D">
        <w:rPr>
          <w:rFonts w:hint="eastAsia"/>
        </w:rPr>
        <w:t>し指導等を行うこと。</w:t>
      </w:r>
    </w:p>
    <w:p w14:paraId="5E6A9EAD" w14:textId="7062ACA1" w:rsidR="00BD4173" w:rsidRDefault="00BD4173" w:rsidP="00BD4173">
      <w:pPr>
        <w:ind w:firstLineChars="100" w:firstLine="240"/>
      </w:pPr>
      <w:r>
        <w:rPr>
          <w:rFonts w:hint="eastAsia"/>
        </w:rPr>
        <w:t xml:space="preserve">(3)　</w:t>
      </w:r>
      <w:r w:rsidR="002A0DA3">
        <w:rPr>
          <w:rFonts w:hint="eastAsia"/>
        </w:rPr>
        <w:t>本指針６</w:t>
      </w:r>
      <w:r w:rsidR="0049534C">
        <w:rPr>
          <w:rFonts w:hint="eastAsia"/>
        </w:rPr>
        <w:t>「研修」</w:t>
      </w:r>
      <w:r w:rsidR="002A0DA3">
        <w:rPr>
          <w:rFonts w:hint="eastAsia"/>
        </w:rPr>
        <w:t>に定める、</w:t>
      </w:r>
      <w:r>
        <w:t>感染症対策の</w:t>
      </w:r>
      <w:r w:rsidR="0049534C">
        <w:rPr>
          <w:rFonts w:hint="eastAsia"/>
        </w:rPr>
        <w:t>職員への</w:t>
      </w:r>
      <w:r>
        <w:t>研修</w:t>
      </w:r>
      <w:r w:rsidR="002A0DA3">
        <w:rPr>
          <w:rFonts w:hint="eastAsia"/>
        </w:rPr>
        <w:t>（年2回）</w:t>
      </w:r>
      <w:r>
        <w:t>の検討</w:t>
      </w:r>
      <w:r w:rsidR="002A0DA3">
        <w:rPr>
          <w:rFonts w:hint="eastAsia"/>
        </w:rPr>
        <w:t>、実施</w:t>
      </w:r>
    </w:p>
    <w:p w14:paraId="5347EBF2" w14:textId="1B23E12A" w:rsidR="002A0DA3" w:rsidRDefault="00BD4173" w:rsidP="002A0DA3">
      <w:pPr>
        <w:ind w:leftChars="100" w:left="720" w:hangingChars="200" w:hanging="480"/>
      </w:pPr>
      <w:r>
        <w:rPr>
          <w:rFonts w:hint="eastAsia"/>
        </w:rPr>
        <w:t xml:space="preserve">(4)　</w:t>
      </w:r>
      <w:r w:rsidR="002A0DA3">
        <w:rPr>
          <w:rFonts w:hint="eastAsia"/>
        </w:rPr>
        <w:t>最新のエビデンスに基づき、自施設の実状に合わせた標準予防策、感染経路別予防策、職業感染予防策、疾患別感染対策、洗浄・消毒・滅菌、抗菌薬適正使用等の内容を盛り込んだ手順書を作成</w:t>
      </w:r>
      <w:r w:rsidR="002A0DA3">
        <w:t>し、必要に応じて適宜更新する。</w:t>
      </w:r>
    </w:p>
    <w:p w14:paraId="768601C1" w14:textId="41ABEEEC" w:rsidR="0049534C" w:rsidRPr="002A0DA3" w:rsidRDefault="002A0DA3" w:rsidP="0049534C">
      <w:pPr>
        <w:ind w:leftChars="100" w:left="720" w:hangingChars="200" w:hanging="480"/>
      </w:pPr>
      <w:r>
        <w:rPr>
          <w:rFonts w:hint="eastAsia"/>
        </w:rPr>
        <w:t>(</w:t>
      </w:r>
      <w:r w:rsidR="0049534C">
        <w:rPr>
          <w:rFonts w:hint="eastAsia"/>
        </w:rPr>
        <w:t>5</w:t>
      </w:r>
      <w:r>
        <w:rPr>
          <w:rFonts w:hint="eastAsia"/>
        </w:rPr>
        <w:t xml:space="preserve">)　</w:t>
      </w:r>
      <w:r w:rsidR="0049534C" w:rsidRPr="0049534C">
        <w:rPr>
          <w:rFonts w:hint="eastAsia"/>
        </w:rPr>
        <w:t>本指針</w:t>
      </w:r>
      <w:r w:rsidR="00F67614">
        <w:rPr>
          <w:rFonts w:hint="eastAsia"/>
        </w:rPr>
        <w:t>10</w:t>
      </w:r>
      <w:r w:rsidR="0049534C">
        <w:rPr>
          <w:rFonts w:hint="eastAsia"/>
        </w:rPr>
        <w:t>「連携」</w:t>
      </w:r>
      <w:r w:rsidR="0049534C" w:rsidRPr="0049534C">
        <w:rPr>
          <w:rFonts w:hint="eastAsia"/>
        </w:rPr>
        <w:t>に定める、</w:t>
      </w:r>
      <w:r w:rsidR="0049534C" w:rsidRPr="00F67614">
        <w:rPr>
          <w:rFonts w:hint="eastAsia"/>
          <w:b/>
          <w:bCs/>
          <w:color w:val="FF0000"/>
        </w:rPr>
        <w:t>○○○</w:t>
      </w:r>
      <w:r w:rsidR="0049534C" w:rsidRPr="0049534C">
        <w:rPr>
          <w:rFonts w:hint="eastAsia"/>
        </w:rPr>
        <w:t>医師会が実施する、年</w:t>
      </w:r>
      <w:r w:rsidR="0049534C" w:rsidRPr="0049534C">
        <w:t>2回のカンファレンス</w:t>
      </w:r>
      <w:r w:rsidR="0049534C">
        <w:rPr>
          <w:rFonts w:hint="eastAsia"/>
        </w:rPr>
        <w:t>等に参加する</w:t>
      </w:r>
      <w:r w:rsidR="00FD7B6B">
        <w:rPr>
          <w:rFonts w:hint="eastAsia"/>
        </w:rPr>
        <w:t>ための業務を行う。</w:t>
      </w:r>
    </w:p>
    <w:p w14:paraId="4A1D94D9" w14:textId="0A8B14C3" w:rsidR="002A0DA3" w:rsidRPr="00FD7B6B" w:rsidRDefault="00FD7B6B" w:rsidP="00FD7B6B">
      <w:pPr>
        <w:ind w:firstLineChars="100" w:firstLine="240"/>
      </w:pPr>
      <w:r>
        <w:rPr>
          <w:rFonts w:hint="eastAsia"/>
        </w:rPr>
        <w:t xml:space="preserve">(6)　</w:t>
      </w:r>
      <w:r w:rsidR="00BD4173">
        <w:t>感染症発生時の対応の</w:t>
      </w:r>
      <w:r w:rsidR="00BD4173">
        <w:rPr>
          <w:rFonts w:hint="eastAsia"/>
        </w:rPr>
        <w:t>実施、</w:t>
      </w:r>
      <w:r w:rsidR="00BD4173">
        <w:t>分析と今後の対策検討</w:t>
      </w:r>
    </w:p>
    <w:p w14:paraId="4F6A61DB" w14:textId="293DFCF2" w:rsidR="00D7766B" w:rsidRPr="00D7766B" w:rsidRDefault="00CD233D" w:rsidP="00D7766B">
      <w:r>
        <w:rPr>
          <w:rFonts w:hint="eastAsia"/>
        </w:rPr>
        <w:t>５</w:t>
      </w:r>
      <w:r w:rsidR="00B1584A">
        <w:rPr>
          <w:rFonts w:hint="eastAsia"/>
        </w:rPr>
        <w:t xml:space="preserve">　</w:t>
      </w:r>
      <w:r w:rsidR="00BD4173">
        <w:rPr>
          <w:rFonts w:hint="eastAsia"/>
        </w:rPr>
        <w:t>平常時の</w:t>
      </w:r>
      <w:r w:rsidR="00B0588D">
        <w:rPr>
          <w:rFonts w:hint="eastAsia"/>
        </w:rPr>
        <w:t>感染防止</w:t>
      </w:r>
      <w:r w:rsidR="00D7766B" w:rsidRPr="00D7766B">
        <w:rPr>
          <w:rFonts w:hint="eastAsia"/>
        </w:rPr>
        <w:t>対策に関する基本的考え方</w:t>
      </w:r>
    </w:p>
    <w:p w14:paraId="19F5318A" w14:textId="388E1488" w:rsidR="00D7766B" w:rsidRPr="00D7766B" w:rsidRDefault="008E1212" w:rsidP="00D7766B">
      <w:pPr>
        <w:ind w:leftChars="100" w:left="240" w:firstLineChars="100" w:firstLine="240"/>
      </w:pPr>
      <w:r>
        <w:rPr>
          <w:rFonts w:hint="eastAsia"/>
        </w:rPr>
        <w:t>院内感染管理者</w:t>
      </w:r>
      <w:r w:rsidR="00D7766B" w:rsidRPr="00D7766B">
        <w:rPr>
          <w:rFonts w:hint="eastAsia"/>
        </w:rPr>
        <w:t>は、感染管理の基本は感染の連鎖を断ち切ることであることを認識し、標準感染予防策と感染経路別予防策の二つの方法から適切な感染対策を講じ、実施および指導しなければならない。また、定期的に院内感染対策の評価･見直し・改善を行うこととする。</w:t>
      </w:r>
    </w:p>
    <w:p w14:paraId="6E7A4097" w14:textId="77777777" w:rsidR="00D7766B" w:rsidRPr="00D7766B" w:rsidRDefault="00D7766B" w:rsidP="00D7766B">
      <w:r w:rsidRPr="00D7766B">
        <w:rPr>
          <w:rFonts w:hint="eastAsia"/>
        </w:rPr>
        <w:t>（</w:t>
      </w:r>
      <w:r w:rsidRPr="00D7766B">
        <w:t>1</w:t>
      </w:r>
      <w:r w:rsidRPr="00D7766B">
        <w:rPr>
          <w:rFonts w:hint="eastAsia"/>
        </w:rPr>
        <w:t>）標準感染予防策</w:t>
      </w:r>
    </w:p>
    <w:p w14:paraId="630CC94E" w14:textId="3EB16716" w:rsidR="00D7766B" w:rsidRPr="00D7766B" w:rsidRDefault="00D7766B" w:rsidP="00D7766B">
      <w:pPr>
        <w:ind w:firstLineChars="200" w:firstLine="480"/>
      </w:pPr>
      <w:r w:rsidRPr="00D7766B">
        <w:rPr>
          <w:rFonts w:hint="eastAsia"/>
        </w:rPr>
        <w:t>①</w:t>
      </w:r>
      <w:r>
        <w:rPr>
          <w:rFonts w:hint="eastAsia"/>
        </w:rPr>
        <w:t xml:space="preserve">　</w:t>
      </w:r>
      <w:r w:rsidRPr="00D7766B">
        <w:rPr>
          <w:rFonts w:hint="eastAsia"/>
        </w:rPr>
        <w:t>適切な手洗い・適切な防護用具（手袋</w:t>
      </w:r>
      <w:r w:rsidR="003B55B4">
        <w:rPr>
          <w:rFonts w:hint="eastAsia"/>
        </w:rPr>
        <w:t>・</w:t>
      </w:r>
      <w:r w:rsidRPr="00D7766B">
        <w:rPr>
          <w:rFonts w:hint="eastAsia"/>
        </w:rPr>
        <w:t>マスク</w:t>
      </w:r>
      <w:r w:rsidR="003B55B4">
        <w:rPr>
          <w:rFonts w:hint="eastAsia"/>
        </w:rPr>
        <w:t>・</w:t>
      </w:r>
      <w:r w:rsidRPr="00D7766B">
        <w:rPr>
          <w:rFonts w:hint="eastAsia"/>
        </w:rPr>
        <w:t>ガウン等）の使用</w:t>
      </w:r>
    </w:p>
    <w:p w14:paraId="7C939744" w14:textId="64310E07" w:rsidR="00D7766B" w:rsidRPr="00D7766B" w:rsidRDefault="00D7766B" w:rsidP="00D7766B">
      <w:pPr>
        <w:ind w:firstLineChars="200" w:firstLine="480"/>
      </w:pPr>
      <w:r w:rsidRPr="00D7766B">
        <w:rPr>
          <w:rFonts w:hint="eastAsia"/>
        </w:rPr>
        <w:t>②</w:t>
      </w:r>
      <w:r>
        <w:rPr>
          <w:rFonts w:hint="eastAsia"/>
        </w:rPr>
        <w:t xml:space="preserve">　</w:t>
      </w:r>
      <w:r w:rsidRPr="00D7766B">
        <w:rPr>
          <w:rFonts w:hint="eastAsia"/>
        </w:rPr>
        <w:t>適切な医療機器の消毒・適切なリネン類の管理</w:t>
      </w:r>
      <w:r w:rsidR="003B55B4">
        <w:rPr>
          <w:rFonts w:hint="eastAsia"/>
        </w:rPr>
        <w:t>・</w:t>
      </w:r>
      <w:r w:rsidRPr="00D7766B">
        <w:rPr>
          <w:rFonts w:hint="eastAsia"/>
        </w:rPr>
        <w:t>適切な清掃等</w:t>
      </w:r>
    </w:p>
    <w:p w14:paraId="451EF50D" w14:textId="77777777" w:rsidR="00D7766B" w:rsidRPr="00D7766B" w:rsidRDefault="00D7766B" w:rsidP="00D7766B">
      <w:r w:rsidRPr="00D7766B">
        <w:rPr>
          <w:rFonts w:hint="eastAsia"/>
        </w:rPr>
        <w:t>（</w:t>
      </w:r>
      <w:r w:rsidRPr="00D7766B">
        <w:t>2</w:t>
      </w:r>
      <w:r w:rsidRPr="00D7766B">
        <w:rPr>
          <w:rFonts w:hint="eastAsia"/>
        </w:rPr>
        <w:t>）感染経路別予防策</w:t>
      </w:r>
    </w:p>
    <w:p w14:paraId="0F38C51F" w14:textId="7B61A9B0" w:rsidR="00D7766B" w:rsidRPr="00D7766B" w:rsidRDefault="00D7766B" w:rsidP="006A1C70">
      <w:pPr>
        <w:ind w:leftChars="100" w:left="240" w:firstLineChars="200" w:firstLine="480"/>
      </w:pPr>
      <w:r w:rsidRPr="00D7766B">
        <w:rPr>
          <w:rFonts w:hint="eastAsia"/>
        </w:rPr>
        <w:lastRenderedPageBreak/>
        <w:t>感染力の強い重篤な病態を引き起こす感染症の患者に対して、必要な感染経路別予防策（接触予防策、飛沫予防策</w:t>
      </w:r>
      <w:r w:rsidR="003B55B4">
        <w:rPr>
          <w:rFonts w:hint="eastAsia"/>
        </w:rPr>
        <w:t>等</w:t>
      </w:r>
      <w:r w:rsidRPr="00D7766B">
        <w:rPr>
          <w:rFonts w:hint="eastAsia"/>
        </w:rPr>
        <w:t>）の実施</w:t>
      </w:r>
      <w:r w:rsidR="003B55B4">
        <w:rPr>
          <w:rFonts w:hint="eastAsia"/>
        </w:rPr>
        <w:t>・</w:t>
      </w:r>
      <w:r w:rsidRPr="00D7766B">
        <w:rPr>
          <w:rFonts w:hint="eastAsia"/>
        </w:rPr>
        <w:t>指導</w:t>
      </w:r>
    </w:p>
    <w:p w14:paraId="0FEEFD12" w14:textId="77777777" w:rsidR="00D7766B" w:rsidRPr="00D7766B" w:rsidRDefault="00D7766B" w:rsidP="00D7766B">
      <w:r w:rsidRPr="00D7766B">
        <w:rPr>
          <w:rFonts w:hint="eastAsia"/>
        </w:rPr>
        <w:t>（</w:t>
      </w:r>
      <w:r w:rsidRPr="00D7766B">
        <w:t>3</w:t>
      </w:r>
      <w:r w:rsidRPr="00D7766B">
        <w:rPr>
          <w:rFonts w:hint="eastAsia"/>
        </w:rPr>
        <w:t>）その他の事項</w:t>
      </w:r>
    </w:p>
    <w:p w14:paraId="5E6F67F7" w14:textId="412189D9" w:rsidR="00D7766B" w:rsidRPr="00D7766B" w:rsidRDefault="00D7766B" w:rsidP="006A1C70">
      <w:pPr>
        <w:ind w:firstLineChars="200" w:firstLine="480"/>
      </w:pPr>
      <w:r w:rsidRPr="00D7766B">
        <w:rPr>
          <w:rFonts w:hint="eastAsia"/>
        </w:rPr>
        <w:t>①</w:t>
      </w:r>
      <w:r w:rsidR="006A1C70">
        <w:rPr>
          <w:rFonts w:hint="eastAsia"/>
        </w:rPr>
        <w:t xml:space="preserve">　</w:t>
      </w:r>
      <w:r w:rsidRPr="00D7766B">
        <w:rPr>
          <w:rFonts w:hint="eastAsia"/>
        </w:rPr>
        <w:t>職員の健康管理</w:t>
      </w:r>
    </w:p>
    <w:p w14:paraId="2223489C" w14:textId="3E9013E3" w:rsidR="00D7766B" w:rsidRPr="00D7766B" w:rsidRDefault="00D7766B" w:rsidP="006A1C70">
      <w:pPr>
        <w:ind w:leftChars="300" w:left="720" w:firstLineChars="100" w:firstLine="240"/>
      </w:pPr>
      <w:r w:rsidRPr="00D7766B">
        <w:rPr>
          <w:rFonts w:hint="eastAsia"/>
        </w:rPr>
        <w:t>職員の肝炎予防</w:t>
      </w:r>
      <w:r w:rsidR="003B55B4">
        <w:rPr>
          <w:rFonts w:hint="eastAsia"/>
        </w:rPr>
        <w:t>・</w:t>
      </w:r>
      <w:r w:rsidRPr="00D7766B">
        <w:rPr>
          <w:rFonts w:hint="eastAsia"/>
        </w:rPr>
        <w:t>結核予防・インフルエンザ予防・小児ウイルス性疾患予防等の健康管理に努める。</w:t>
      </w:r>
    </w:p>
    <w:p w14:paraId="3EA53A5A" w14:textId="3AE1557F" w:rsidR="00D7766B" w:rsidRPr="00D7766B" w:rsidRDefault="00D7766B" w:rsidP="006A1C70">
      <w:pPr>
        <w:ind w:firstLineChars="200" w:firstLine="480"/>
      </w:pPr>
      <w:r w:rsidRPr="00D7766B">
        <w:rPr>
          <w:rFonts w:hint="eastAsia"/>
        </w:rPr>
        <w:t>②</w:t>
      </w:r>
      <w:r w:rsidR="006A1C70">
        <w:rPr>
          <w:rFonts w:hint="eastAsia"/>
        </w:rPr>
        <w:t xml:space="preserve">　</w:t>
      </w:r>
      <w:r w:rsidRPr="00D7766B">
        <w:rPr>
          <w:rFonts w:hint="eastAsia"/>
        </w:rPr>
        <w:t>患者</w:t>
      </w:r>
      <w:r w:rsidR="003B55B4">
        <w:rPr>
          <w:rFonts w:hint="eastAsia"/>
        </w:rPr>
        <w:t>・</w:t>
      </w:r>
      <w:r w:rsidRPr="00D7766B">
        <w:rPr>
          <w:rFonts w:hint="eastAsia"/>
        </w:rPr>
        <w:t>家族指導</w:t>
      </w:r>
    </w:p>
    <w:p w14:paraId="4AB8E755" w14:textId="2478D53E" w:rsidR="00D7766B" w:rsidRPr="00D7766B" w:rsidRDefault="00D7766B" w:rsidP="006A1C70">
      <w:pPr>
        <w:ind w:leftChars="300" w:left="720" w:firstLineChars="100" w:firstLine="240"/>
      </w:pPr>
      <w:r w:rsidRPr="00D7766B">
        <w:rPr>
          <w:rFonts w:hint="eastAsia"/>
        </w:rPr>
        <w:t>患者からの二次感染予防のための方策を患者・家族へ指導することとし、個別的指導のほか、院内に必要に応じて情報の掲示等を行う。</w:t>
      </w:r>
    </w:p>
    <w:p w14:paraId="328F937A" w14:textId="7C340E42" w:rsidR="00D7766B" w:rsidRPr="00D7766B" w:rsidRDefault="00D7766B" w:rsidP="006A1C70">
      <w:pPr>
        <w:ind w:firstLineChars="200" w:firstLine="480"/>
      </w:pPr>
      <w:r w:rsidRPr="00D7766B">
        <w:rPr>
          <w:rFonts w:hint="eastAsia"/>
        </w:rPr>
        <w:t>③</w:t>
      </w:r>
      <w:r w:rsidR="006A1C70">
        <w:rPr>
          <w:rFonts w:hint="eastAsia"/>
        </w:rPr>
        <w:t xml:space="preserve">　</w:t>
      </w:r>
      <w:r w:rsidRPr="00D7766B">
        <w:rPr>
          <w:rFonts w:hint="eastAsia"/>
        </w:rPr>
        <w:t>外来トリアージ</w:t>
      </w:r>
    </w:p>
    <w:p w14:paraId="72BE466D" w14:textId="7413FD66" w:rsidR="00D7766B" w:rsidRPr="00D7766B" w:rsidRDefault="00D7766B" w:rsidP="006A1C70">
      <w:pPr>
        <w:ind w:leftChars="300" w:left="720" w:firstLineChars="100" w:firstLine="240"/>
      </w:pPr>
      <w:r w:rsidRPr="00D7766B">
        <w:rPr>
          <w:rFonts w:hint="eastAsia"/>
        </w:rPr>
        <w:t>感染症の疑われる患者については、優先的に診療等を行い、二次感染等の感染拡大の防止に努める。</w:t>
      </w:r>
    </w:p>
    <w:p w14:paraId="08A0C441" w14:textId="4D637A1B" w:rsidR="00D7766B" w:rsidRPr="00D7766B" w:rsidRDefault="00D7766B" w:rsidP="006A1C70">
      <w:pPr>
        <w:ind w:firstLineChars="200" w:firstLine="480"/>
      </w:pPr>
      <w:r w:rsidRPr="00D7766B">
        <w:rPr>
          <w:rFonts w:hint="eastAsia"/>
        </w:rPr>
        <w:t>④</w:t>
      </w:r>
      <w:r w:rsidR="006A1C70">
        <w:rPr>
          <w:rFonts w:hint="eastAsia"/>
        </w:rPr>
        <w:t xml:space="preserve">　</w:t>
      </w:r>
      <w:r w:rsidRPr="00D7766B">
        <w:rPr>
          <w:rFonts w:hint="eastAsia"/>
        </w:rPr>
        <w:t>抗菌薬の適正使用</w:t>
      </w:r>
    </w:p>
    <w:p w14:paraId="7938FD0B" w14:textId="5F4FD844" w:rsidR="00D7766B" w:rsidRPr="00D7766B" w:rsidRDefault="00D7766B" w:rsidP="00DB1185">
      <w:pPr>
        <w:ind w:leftChars="300" w:left="720" w:firstLineChars="100" w:firstLine="240"/>
      </w:pPr>
      <w:r w:rsidRPr="00D7766B">
        <w:rPr>
          <w:rFonts w:hint="eastAsia"/>
        </w:rPr>
        <w:t>抗菌薬使用にあたっては、</w:t>
      </w:r>
      <w:r w:rsidR="00DB1185">
        <w:rPr>
          <w:rFonts w:hint="eastAsia"/>
        </w:rPr>
        <w:t>「中小病院における薬剤耐性菌アウトブレイク対応ガイダンス」及び｢抗微生物薬適正使用の手引き」（厚労省結核感染症課）を参考に抗菌薬の適正な使用の推進に資する取組みとして、</w:t>
      </w:r>
      <w:r w:rsidRPr="00D7766B">
        <w:rPr>
          <w:rFonts w:hint="eastAsia"/>
        </w:rPr>
        <w:t>慎重に薬剤選択、投与期間を決定し使用する。</w:t>
      </w:r>
    </w:p>
    <w:p w14:paraId="1A5081B7" w14:textId="30BDB59C" w:rsidR="00D7766B" w:rsidRPr="00D7766B" w:rsidRDefault="00CD233D" w:rsidP="00D7766B">
      <w:r>
        <w:rPr>
          <w:rFonts w:hint="eastAsia"/>
        </w:rPr>
        <w:t xml:space="preserve">６　</w:t>
      </w:r>
      <w:r w:rsidR="00D7766B" w:rsidRPr="00D7766B">
        <w:rPr>
          <w:rFonts w:hint="eastAsia"/>
        </w:rPr>
        <w:t>院内感染対策のため</w:t>
      </w:r>
      <w:r w:rsidR="003B55B4">
        <w:rPr>
          <w:rFonts w:hint="eastAsia"/>
        </w:rPr>
        <w:t>の</w:t>
      </w:r>
      <w:r w:rsidR="00D7766B" w:rsidRPr="00D7766B">
        <w:rPr>
          <w:rFonts w:hint="eastAsia"/>
        </w:rPr>
        <w:t>従業者に対する研修</w:t>
      </w:r>
      <w:r w:rsidR="007B4F37">
        <w:rPr>
          <w:rFonts w:hint="eastAsia"/>
        </w:rPr>
        <w:t>等</w:t>
      </w:r>
      <w:r w:rsidR="00D7766B" w:rsidRPr="00D7766B">
        <w:rPr>
          <w:rFonts w:hint="eastAsia"/>
        </w:rPr>
        <w:t>に関する基本方針</w:t>
      </w:r>
    </w:p>
    <w:p w14:paraId="455B0E78" w14:textId="048786FB" w:rsidR="00D7766B" w:rsidRPr="00D7766B" w:rsidRDefault="00D7766B" w:rsidP="006A1C70">
      <w:pPr>
        <w:ind w:leftChars="100" w:left="240" w:firstLineChars="100" w:firstLine="240"/>
      </w:pPr>
      <w:r w:rsidRPr="00D7766B">
        <w:rPr>
          <w:rFonts w:hint="eastAsia"/>
        </w:rPr>
        <w:t>本院における院内感染対策に対する基本的な考え方や予防・再発防止策の周知徹底のため職員全員を対象にした教育・研修を計画的に実施する。</w:t>
      </w:r>
      <w:r w:rsidR="007B4F37">
        <w:rPr>
          <w:rFonts w:hint="eastAsia"/>
        </w:rPr>
        <w:t>また、</w:t>
      </w:r>
      <w:r w:rsidR="007B4F37" w:rsidRPr="00F67614">
        <w:rPr>
          <w:rFonts w:hint="eastAsia"/>
          <w:b/>
          <w:bCs/>
          <w:color w:val="FF0000"/>
        </w:rPr>
        <w:t>○○○</w:t>
      </w:r>
      <w:r w:rsidR="007B4F37">
        <w:rPr>
          <w:rFonts w:hint="eastAsia"/>
        </w:rPr>
        <w:t>医師会の主催する訓練に参加する。</w:t>
      </w:r>
    </w:p>
    <w:p w14:paraId="5146E4FD" w14:textId="77777777" w:rsidR="00D7766B" w:rsidRPr="00D7766B" w:rsidRDefault="00D7766B" w:rsidP="00D7766B">
      <w:r w:rsidRPr="00D7766B">
        <w:rPr>
          <w:rFonts w:hint="eastAsia"/>
        </w:rPr>
        <w:t>（</w:t>
      </w:r>
      <w:r w:rsidRPr="00D7766B">
        <w:t>1</w:t>
      </w:r>
      <w:r w:rsidRPr="00D7766B">
        <w:rPr>
          <w:rFonts w:hint="eastAsia"/>
        </w:rPr>
        <w:t>）研修の目的</w:t>
      </w:r>
    </w:p>
    <w:p w14:paraId="497DC76E" w14:textId="24C97B80" w:rsidR="00D7766B" w:rsidRPr="00D7766B" w:rsidRDefault="007B4F37" w:rsidP="006A1C70">
      <w:pPr>
        <w:ind w:leftChars="200" w:left="480" w:firstLineChars="100" w:firstLine="240"/>
      </w:pPr>
      <w:r>
        <w:rPr>
          <w:rFonts w:hint="eastAsia"/>
        </w:rPr>
        <w:t>自院の</w:t>
      </w:r>
      <w:r w:rsidR="00D7766B" w:rsidRPr="00D7766B">
        <w:rPr>
          <w:rFonts w:hint="eastAsia"/>
        </w:rPr>
        <w:t>個々の職員の院内感染に対する意識を高め、</w:t>
      </w:r>
      <w:r>
        <w:rPr>
          <w:rFonts w:hint="eastAsia"/>
        </w:rPr>
        <w:t>基礎的な考え方や具体的な方策等</w:t>
      </w:r>
      <w:r w:rsidR="003B55B4">
        <w:rPr>
          <w:rFonts w:hint="eastAsia"/>
        </w:rPr>
        <w:t>、</w:t>
      </w:r>
      <w:r w:rsidR="00D7766B" w:rsidRPr="00D7766B">
        <w:rPr>
          <w:rFonts w:hint="eastAsia"/>
        </w:rPr>
        <w:t>業務を遂行する上での技能や医療機関の一員としての意識の向上等を図る。</w:t>
      </w:r>
    </w:p>
    <w:p w14:paraId="79589B54" w14:textId="77777777" w:rsidR="00D7766B" w:rsidRPr="00D7766B" w:rsidRDefault="00D7766B" w:rsidP="00D7766B">
      <w:r w:rsidRPr="00D7766B">
        <w:rPr>
          <w:rFonts w:hint="eastAsia"/>
        </w:rPr>
        <w:t>（</w:t>
      </w:r>
      <w:r w:rsidRPr="00D7766B">
        <w:t>2</w:t>
      </w:r>
      <w:r w:rsidRPr="00D7766B">
        <w:rPr>
          <w:rFonts w:hint="eastAsia"/>
        </w:rPr>
        <w:t>）研修の実施</w:t>
      </w:r>
    </w:p>
    <w:p w14:paraId="506011EC" w14:textId="747A00CD" w:rsidR="007B4F37" w:rsidRPr="00D7766B" w:rsidRDefault="00DB1185" w:rsidP="007B4F37">
      <w:pPr>
        <w:ind w:leftChars="200" w:left="480" w:firstLineChars="100" w:firstLine="240"/>
      </w:pPr>
      <w:r w:rsidRPr="00DB1185">
        <w:rPr>
          <w:rFonts w:hint="eastAsia"/>
        </w:rPr>
        <w:t>当該医療機関</w:t>
      </w:r>
      <w:r>
        <w:rPr>
          <w:rFonts w:hint="eastAsia"/>
        </w:rPr>
        <w:t>内で</w:t>
      </w:r>
      <w:r w:rsidR="00D7766B" w:rsidRPr="00D7766B">
        <w:rPr>
          <w:rFonts w:hint="eastAsia"/>
        </w:rPr>
        <w:t>年２回程度定期的に開催するほか、必要に応じて開催すること</w:t>
      </w:r>
      <w:r w:rsidR="007B4F37">
        <w:rPr>
          <w:rFonts w:hint="eastAsia"/>
        </w:rPr>
        <w:t>とし、研修対象者は全職員とする。</w:t>
      </w:r>
    </w:p>
    <w:p w14:paraId="26BF88AD" w14:textId="77777777" w:rsidR="00D7766B" w:rsidRPr="00D7766B" w:rsidRDefault="00D7766B" w:rsidP="00D7766B">
      <w:r w:rsidRPr="00D7766B">
        <w:rPr>
          <w:rFonts w:hint="eastAsia"/>
        </w:rPr>
        <w:t>（</w:t>
      </w:r>
      <w:r w:rsidRPr="00D7766B">
        <w:t>3</w:t>
      </w:r>
      <w:r w:rsidRPr="00D7766B">
        <w:rPr>
          <w:rFonts w:hint="eastAsia"/>
        </w:rPr>
        <w:t>）研修の内容</w:t>
      </w:r>
    </w:p>
    <w:p w14:paraId="5C58585B" w14:textId="47401DFB" w:rsidR="00D7766B" w:rsidRPr="00D7766B" w:rsidRDefault="00D7766B" w:rsidP="006A1C70">
      <w:pPr>
        <w:ind w:leftChars="200" w:left="480" w:firstLineChars="100" w:firstLine="240"/>
      </w:pPr>
      <w:r w:rsidRPr="00D7766B">
        <w:rPr>
          <w:rFonts w:hint="eastAsia"/>
        </w:rPr>
        <w:t>研修は、院内感染対策に関する基本的考え方および具体的方策についての内容が含まれているものとする（標準予防策・感染経路別予防策・職業感染事故防止などに関する教育）。</w:t>
      </w:r>
    </w:p>
    <w:p w14:paraId="444294BE" w14:textId="77777777" w:rsidR="00D7766B" w:rsidRPr="00D7766B" w:rsidRDefault="00D7766B" w:rsidP="00D7766B">
      <w:r w:rsidRPr="00D7766B">
        <w:rPr>
          <w:rFonts w:hint="eastAsia"/>
        </w:rPr>
        <w:t>（</w:t>
      </w:r>
      <w:r w:rsidRPr="00D7766B">
        <w:t>4</w:t>
      </w:r>
      <w:r w:rsidRPr="00D7766B">
        <w:rPr>
          <w:rFonts w:hint="eastAsia"/>
        </w:rPr>
        <w:t>）研修の記録</w:t>
      </w:r>
    </w:p>
    <w:p w14:paraId="3EFF957F" w14:textId="40175BDE" w:rsidR="007B4F37" w:rsidRDefault="00D7766B" w:rsidP="007B4F37">
      <w:pPr>
        <w:ind w:leftChars="200" w:left="480" w:firstLineChars="100" w:firstLine="240"/>
      </w:pPr>
      <w:r w:rsidRPr="00D7766B">
        <w:rPr>
          <w:rFonts w:hint="eastAsia"/>
        </w:rPr>
        <w:t>研修を実施した際は、その実施内容（開催日時若しくは受講日時、出席者、研修項目）を記録し保管する。</w:t>
      </w:r>
    </w:p>
    <w:p w14:paraId="05E3385F" w14:textId="28222313" w:rsidR="007B4F37" w:rsidRPr="00D7766B" w:rsidRDefault="007B4F37" w:rsidP="007B4F37">
      <w:r w:rsidRPr="00D7766B">
        <w:rPr>
          <w:rFonts w:hint="eastAsia"/>
        </w:rPr>
        <w:t>（</w:t>
      </w:r>
      <w:r>
        <w:rPr>
          <w:rFonts w:hint="eastAsia"/>
        </w:rPr>
        <w:t>5</w:t>
      </w:r>
      <w:r w:rsidRPr="00D7766B">
        <w:rPr>
          <w:rFonts w:hint="eastAsia"/>
        </w:rPr>
        <w:t>）</w:t>
      </w:r>
      <w:r>
        <w:rPr>
          <w:rFonts w:hint="eastAsia"/>
        </w:rPr>
        <w:t>訓練について</w:t>
      </w:r>
    </w:p>
    <w:p w14:paraId="72A79A36" w14:textId="33DA3C40" w:rsidR="007B4F37" w:rsidRDefault="007B4F37" w:rsidP="00CD233D">
      <w:pPr>
        <w:ind w:leftChars="100" w:left="240" w:firstLineChars="100" w:firstLine="240"/>
      </w:pPr>
      <w:bookmarkStart w:id="4" w:name="_Hlk100229390"/>
      <w:r>
        <w:rPr>
          <w:rFonts w:hint="eastAsia"/>
        </w:rPr>
        <w:t>新興感染症の</w:t>
      </w:r>
      <w:r w:rsidR="00CD233D">
        <w:rPr>
          <w:rFonts w:hint="eastAsia"/>
        </w:rPr>
        <w:t>発生</w:t>
      </w:r>
      <w:bookmarkEnd w:id="4"/>
      <w:r w:rsidR="00CD233D">
        <w:rPr>
          <w:rFonts w:hint="eastAsia"/>
        </w:rPr>
        <w:t>等を想定した、</w:t>
      </w:r>
      <w:r w:rsidR="00CD233D" w:rsidRPr="00F67614">
        <w:rPr>
          <w:rFonts w:hint="eastAsia"/>
          <w:b/>
          <w:bCs/>
          <w:color w:val="FF0000"/>
        </w:rPr>
        <w:t>○○○</w:t>
      </w:r>
      <w:r w:rsidR="00CD233D" w:rsidRPr="00CD233D">
        <w:rPr>
          <w:rFonts w:hint="eastAsia"/>
        </w:rPr>
        <w:t>医師会の主催する訓練に</w:t>
      </w:r>
      <w:r w:rsidR="00CD233D">
        <w:rPr>
          <w:rFonts w:hint="eastAsia"/>
        </w:rPr>
        <w:t>年1回以上参加する。</w:t>
      </w:r>
      <w:r w:rsidRPr="007B4F37">
        <w:rPr>
          <w:rFonts w:hint="eastAsia"/>
        </w:rPr>
        <w:t>（</w:t>
      </w:r>
      <w:r w:rsidR="00CD233D" w:rsidRPr="00CD233D">
        <w:rPr>
          <w:rFonts w:hint="eastAsia"/>
        </w:rPr>
        <w:t>個人防護具の着脱の訓練</w:t>
      </w:r>
      <w:r w:rsidR="00CD233D">
        <w:rPr>
          <w:rFonts w:hint="eastAsia"/>
        </w:rPr>
        <w:t>等）</w:t>
      </w:r>
    </w:p>
    <w:p w14:paraId="1A25A38B" w14:textId="3D746CC4" w:rsidR="00D7766B" w:rsidRPr="00D7766B" w:rsidRDefault="00CD233D" w:rsidP="00D7766B">
      <w:r>
        <w:rPr>
          <w:rFonts w:hint="eastAsia"/>
        </w:rPr>
        <w:t xml:space="preserve">７　</w:t>
      </w:r>
      <w:r w:rsidR="00D7766B" w:rsidRPr="00D7766B">
        <w:rPr>
          <w:rFonts w:hint="eastAsia"/>
        </w:rPr>
        <w:t>感染症の発生状況の報告に関する基本方針</w:t>
      </w:r>
    </w:p>
    <w:p w14:paraId="735A5109" w14:textId="7D35D334" w:rsidR="00D7766B" w:rsidRPr="00D7766B" w:rsidRDefault="00D7766B" w:rsidP="006A1C70">
      <w:pPr>
        <w:ind w:left="480" w:hangingChars="200" w:hanging="480"/>
      </w:pPr>
      <w:r w:rsidRPr="00D7766B">
        <w:rPr>
          <w:rFonts w:hint="eastAsia"/>
        </w:rPr>
        <w:t>（</w:t>
      </w:r>
      <w:r w:rsidRPr="00D7766B">
        <w:t>1</w:t>
      </w:r>
      <w:r w:rsidRPr="00D7766B">
        <w:rPr>
          <w:rFonts w:hint="eastAsia"/>
        </w:rPr>
        <w:t>）</w:t>
      </w:r>
      <w:r w:rsidR="00CD233D" w:rsidRPr="00D7766B">
        <w:rPr>
          <w:rFonts w:hint="eastAsia"/>
        </w:rPr>
        <w:t>感染症の患者等を診断（死亡検案事例含む）した場合は、</w:t>
      </w:r>
      <w:r w:rsidRPr="00D7766B">
        <w:rPr>
          <w:rFonts w:hint="eastAsia"/>
        </w:rPr>
        <w:t>「感染症の予防および感染症の患者に対する医療に関する法律」第</w:t>
      </w:r>
      <w:r w:rsidRPr="00D7766B">
        <w:t>12</w:t>
      </w:r>
      <w:r w:rsidRPr="00D7766B">
        <w:rPr>
          <w:rFonts w:hint="eastAsia"/>
        </w:rPr>
        <w:t>条第１項および第</w:t>
      </w:r>
      <w:r w:rsidRPr="00D7766B">
        <w:t>14</w:t>
      </w:r>
      <w:r w:rsidRPr="00D7766B">
        <w:rPr>
          <w:rFonts w:hint="eastAsia"/>
        </w:rPr>
        <w:t>条第２項に基づく届出の基準に従い、直ちにまたは期限内に届出様式に沿って管轄の保健所長に届け出る。</w:t>
      </w:r>
    </w:p>
    <w:p w14:paraId="6AE3AA39" w14:textId="77777777" w:rsidR="00D7766B" w:rsidRPr="00D7766B" w:rsidRDefault="00D7766B" w:rsidP="00D7766B">
      <w:r w:rsidRPr="00D7766B">
        <w:rPr>
          <w:rFonts w:hint="eastAsia"/>
        </w:rPr>
        <w:t>（</w:t>
      </w:r>
      <w:r w:rsidRPr="00D7766B">
        <w:t>2</w:t>
      </w:r>
      <w:r w:rsidRPr="00D7766B">
        <w:rPr>
          <w:rFonts w:hint="eastAsia"/>
        </w:rPr>
        <w:t>）届出書類・関連書類の適切な保管をする。</w:t>
      </w:r>
    </w:p>
    <w:p w14:paraId="3B063289" w14:textId="086B3F63" w:rsidR="00D7766B" w:rsidRPr="00D7766B" w:rsidRDefault="00CD233D" w:rsidP="00D7766B">
      <w:r>
        <w:rPr>
          <w:rFonts w:hint="eastAsia"/>
        </w:rPr>
        <w:t xml:space="preserve">８　</w:t>
      </w:r>
      <w:r w:rsidR="00D7766B" w:rsidRPr="00D7766B">
        <w:rPr>
          <w:rFonts w:hint="eastAsia"/>
        </w:rPr>
        <w:t>院内感染発生時の対応に関する基本方針</w:t>
      </w:r>
    </w:p>
    <w:p w14:paraId="22973B2D" w14:textId="6B759EC9" w:rsidR="00D7766B" w:rsidRPr="00D7766B" w:rsidRDefault="00D7766B" w:rsidP="006A1C70">
      <w:pPr>
        <w:ind w:left="480" w:hangingChars="200" w:hanging="480"/>
      </w:pPr>
      <w:r w:rsidRPr="00D7766B">
        <w:rPr>
          <w:rFonts w:hint="eastAsia"/>
        </w:rPr>
        <w:t>（</w:t>
      </w:r>
      <w:r w:rsidRPr="00D7766B">
        <w:t>1</w:t>
      </w:r>
      <w:r w:rsidRPr="00D7766B">
        <w:rPr>
          <w:rFonts w:hint="eastAsia"/>
        </w:rPr>
        <w:t>）職員は、院内感染が発生した場合および発生の恐れがあると判断した場合は速やかに院長</w:t>
      </w:r>
      <w:r w:rsidRPr="00D7766B">
        <w:rPr>
          <w:rFonts w:hint="eastAsia"/>
        </w:rPr>
        <w:lastRenderedPageBreak/>
        <w:t>に報告する。</w:t>
      </w:r>
    </w:p>
    <w:p w14:paraId="1EC5E6D2" w14:textId="77777777" w:rsidR="00D7766B" w:rsidRPr="00D7766B" w:rsidRDefault="00D7766B" w:rsidP="00D7766B">
      <w:r w:rsidRPr="00D7766B">
        <w:rPr>
          <w:rFonts w:hint="eastAsia"/>
        </w:rPr>
        <w:t>（</w:t>
      </w:r>
      <w:r w:rsidRPr="00D7766B">
        <w:t>2</w:t>
      </w:r>
      <w:r w:rsidRPr="00D7766B">
        <w:rPr>
          <w:rFonts w:hint="eastAsia"/>
        </w:rPr>
        <w:t>）院長は、院内感染の報告を受けた場合、院内感染発生時の基準に従い行動する。</w:t>
      </w:r>
    </w:p>
    <w:p w14:paraId="2934C5FB" w14:textId="77777777" w:rsidR="00D7766B" w:rsidRPr="00D7766B" w:rsidRDefault="00D7766B" w:rsidP="00D7766B">
      <w:r w:rsidRPr="00D7766B">
        <w:rPr>
          <w:rFonts w:hint="eastAsia"/>
        </w:rPr>
        <w:t>（</w:t>
      </w:r>
      <w:r w:rsidRPr="00D7766B">
        <w:t>3</w:t>
      </w:r>
      <w:r w:rsidRPr="00D7766B">
        <w:rPr>
          <w:rFonts w:hint="eastAsia"/>
        </w:rPr>
        <w:t>）情報の共有を行い、感染の拡大防止に努める。</w:t>
      </w:r>
    </w:p>
    <w:p w14:paraId="3B790D7B" w14:textId="0EAB8457" w:rsidR="00D7766B" w:rsidRDefault="00D7766B" w:rsidP="006A1C70">
      <w:pPr>
        <w:ind w:leftChars="-1" w:left="284" w:hangingChars="119" w:hanging="286"/>
      </w:pPr>
      <w:r w:rsidRPr="00D7766B">
        <w:rPr>
          <w:rFonts w:hint="eastAsia"/>
        </w:rPr>
        <w:t>（</w:t>
      </w:r>
      <w:r w:rsidRPr="00D7766B">
        <w:t>4</w:t>
      </w:r>
      <w:r w:rsidRPr="00D7766B">
        <w:rPr>
          <w:rFonts w:hint="eastAsia"/>
        </w:rPr>
        <w:t>）院内のみでの対応が困難な事態が発生した場合、アウトブレークあるいは異常発生が考えられるときは、地域保健所と連絡を密にして対応する。また、地域の専門家等に相談が行</w:t>
      </w:r>
      <w:r w:rsidR="004F47FD">
        <w:rPr>
          <w:rFonts w:hint="eastAsia"/>
        </w:rPr>
        <w:t>える</w:t>
      </w:r>
      <w:r w:rsidRPr="00D7766B">
        <w:rPr>
          <w:rFonts w:hint="eastAsia"/>
        </w:rPr>
        <w:t>る体制を確保することが望ましい。</w:t>
      </w:r>
    </w:p>
    <w:p w14:paraId="54712521" w14:textId="09562C6A" w:rsidR="00CD233D" w:rsidRDefault="00CD233D" w:rsidP="006A1C70">
      <w:pPr>
        <w:ind w:leftChars="-1" w:left="284" w:hangingChars="119" w:hanging="286"/>
      </w:pPr>
      <w:r>
        <w:rPr>
          <w:rFonts w:hint="eastAsia"/>
        </w:rPr>
        <w:t xml:space="preserve">９　</w:t>
      </w:r>
      <w:r w:rsidRPr="00CD233D">
        <w:rPr>
          <w:rFonts w:hint="eastAsia"/>
        </w:rPr>
        <w:t>新興感染症の発生</w:t>
      </w:r>
      <w:r>
        <w:rPr>
          <w:rFonts w:hint="eastAsia"/>
        </w:rPr>
        <w:t>時の対応</w:t>
      </w:r>
    </w:p>
    <w:p w14:paraId="49F2A743" w14:textId="30FEC9EB" w:rsidR="00CD233D" w:rsidRDefault="00CD233D" w:rsidP="006A1C70">
      <w:pPr>
        <w:ind w:leftChars="-1" w:left="284" w:hangingChars="119" w:hanging="286"/>
      </w:pPr>
      <w:r>
        <w:rPr>
          <w:rFonts w:hint="eastAsia"/>
        </w:rPr>
        <w:t xml:space="preserve">　</w:t>
      </w:r>
      <w:r w:rsidR="0075798B">
        <w:rPr>
          <w:rFonts w:hint="eastAsia"/>
        </w:rPr>
        <w:t xml:space="preserve">　新興感染症が発生した場合には、平常時の感染対策に加え、次のとおり地域の感染対策事業に参加等を行う。</w:t>
      </w:r>
    </w:p>
    <w:p w14:paraId="3995056D" w14:textId="23BABD12" w:rsidR="0075798B" w:rsidRDefault="0075798B" w:rsidP="006A1C70">
      <w:pPr>
        <w:ind w:leftChars="-1" w:left="284" w:hangingChars="119" w:hanging="286"/>
      </w:pPr>
      <w:r>
        <w:rPr>
          <w:rFonts w:hint="eastAsia"/>
        </w:rPr>
        <w:t xml:space="preserve">　(1)　東京都の要請を受けた場合は、発熱患者の診療等を行う。</w:t>
      </w:r>
    </w:p>
    <w:p w14:paraId="4DF40EB7" w14:textId="53125BDB" w:rsidR="0075798B" w:rsidRDefault="0075798B" w:rsidP="0075798B">
      <w:pPr>
        <w:ind w:leftChars="-1" w:left="764" w:hangingChars="319" w:hanging="766"/>
      </w:pPr>
      <w:r>
        <w:rPr>
          <w:rFonts w:hint="eastAsia"/>
        </w:rPr>
        <w:t xml:space="preserve">　(2)　発熱患者の診療を行うにあたり、他の一般患者への感染防止のため、発熱患者の動線を分けることとする。</w:t>
      </w:r>
    </w:p>
    <w:p w14:paraId="025ACA96" w14:textId="06631A8D" w:rsidR="0075798B" w:rsidRDefault="0075798B" w:rsidP="0075798B">
      <w:pPr>
        <w:ind w:leftChars="-1" w:left="764" w:hangingChars="319" w:hanging="766"/>
      </w:pPr>
      <w:r>
        <w:rPr>
          <w:rFonts w:hint="eastAsia"/>
        </w:rPr>
        <w:t xml:space="preserve">　(3)　発熱患者を診察する体制について、自治体のホームページ等に</w:t>
      </w:r>
      <w:r w:rsidR="003078E7">
        <w:rPr>
          <w:rFonts w:hint="eastAsia"/>
        </w:rPr>
        <w:t>公開する。</w:t>
      </w:r>
    </w:p>
    <w:p w14:paraId="22FE4979" w14:textId="30795FEB" w:rsidR="003078E7" w:rsidRDefault="003078E7" w:rsidP="0075798B">
      <w:pPr>
        <w:ind w:leftChars="-1" w:left="764" w:hangingChars="319" w:hanging="766"/>
      </w:pPr>
      <w:r>
        <w:rPr>
          <w:rFonts w:hint="eastAsia"/>
        </w:rPr>
        <w:t>10　連携等</w:t>
      </w:r>
    </w:p>
    <w:p w14:paraId="5FE092F1" w14:textId="279356E6" w:rsidR="00451429" w:rsidRPr="00D7766B" w:rsidRDefault="003078E7" w:rsidP="005A67E4">
      <w:pPr>
        <w:ind w:left="286" w:hangingChars="119" w:hanging="286"/>
      </w:pPr>
      <w:r>
        <w:rPr>
          <w:rFonts w:hint="eastAsia"/>
        </w:rPr>
        <w:t xml:space="preserve">　　地域の感染症の情報の把握や</w:t>
      </w:r>
      <w:r w:rsidR="00451429">
        <w:rPr>
          <w:rFonts w:hint="eastAsia"/>
        </w:rPr>
        <w:t>適切な対応を実施するため、</w:t>
      </w:r>
      <w:bookmarkStart w:id="5" w:name="_Hlk100562659"/>
      <w:r w:rsidR="00451429" w:rsidRPr="00F67614">
        <w:rPr>
          <w:rFonts w:hint="eastAsia"/>
          <w:b/>
          <w:bCs/>
          <w:color w:val="FF0000"/>
        </w:rPr>
        <w:t>○○○</w:t>
      </w:r>
      <w:r w:rsidR="00451429">
        <w:rPr>
          <w:rFonts w:hint="eastAsia"/>
        </w:rPr>
        <w:t>医師会</w:t>
      </w:r>
      <w:r w:rsidR="005A67E4">
        <w:rPr>
          <w:rFonts w:hint="eastAsia"/>
        </w:rPr>
        <w:t>が実施する</w:t>
      </w:r>
      <w:r w:rsidR="00451429">
        <w:rPr>
          <w:rFonts w:hint="eastAsia"/>
        </w:rPr>
        <w:t>、年2回のカンファレンスに参加するとと</w:t>
      </w:r>
      <w:bookmarkEnd w:id="5"/>
      <w:r w:rsidR="00451429">
        <w:rPr>
          <w:rFonts w:hint="eastAsia"/>
        </w:rPr>
        <w:t>もに、院内の抗菌薬の適正使用</w:t>
      </w:r>
      <w:r w:rsidR="005A67E4">
        <w:rPr>
          <w:rFonts w:hint="eastAsia"/>
        </w:rPr>
        <w:t>等</w:t>
      </w:r>
      <w:r w:rsidR="00451429">
        <w:rPr>
          <w:rFonts w:hint="eastAsia"/>
        </w:rPr>
        <w:t>について助言を受けるものとする。</w:t>
      </w:r>
    </w:p>
    <w:p w14:paraId="2E06F4DC" w14:textId="19E63016" w:rsidR="00D7766B" w:rsidRPr="00D7766B" w:rsidRDefault="00451429" w:rsidP="00D7766B">
      <w:r>
        <w:rPr>
          <w:rFonts w:hint="eastAsia"/>
        </w:rPr>
        <w:t xml:space="preserve">11　</w:t>
      </w:r>
      <w:r w:rsidR="00D7766B" w:rsidRPr="00D7766B">
        <w:rPr>
          <w:rFonts w:hint="eastAsia"/>
        </w:rPr>
        <w:t>患者等への当該指針の閲覧に関する基本方針</w:t>
      </w:r>
    </w:p>
    <w:p w14:paraId="19F2C591" w14:textId="6FA97643" w:rsidR="00D7766B" w:rsidRPr="00D7766B" w:rsidRDefault="00D7766B" w:rsidP="008E1212">
      <w:pPr>
        <w:ind w:firstLineChars="200" w:firstLine="480"/>
      </w:pPr>
      <w:r w:rsidRPr="00D7766B">
        <w:rPr>
          <w:rFonts w:hint="eastAsia"/>
        </w:rPr>
        <w:t>本指針は、患者およびその家族から閲覧の求めがあった場合には、これに応ずるものとする。</w:t>
      </w:r>
    </w:p>
    <w:p w14:paraId="119200F4" w14:textId="20EE04A9" w:rsidR="00D7766B" w:rsidRPr="00D7766B" w:rsidRDefault="00451429" w:rsidP="00D7766B">
      <w:r>
        <w:rPr>
          <w:rFonts w:hint="eastAsia"/>
        </w:rPr>
        <w:t xml:space="preserve">12　</w:t>
      </w:r>
      <w:r w:rsidR="00D7766B" w:rsidRPr="00D7766B">
        <w:rPr>
          <w:rFonts w:hint="eastAsia"/>
        </w:rPr>
        <w:t>その他、院内感染対策の推進のために必要な基本方針</w:t>
      </w:r>
    </w:p>
    <w:p w14:paraId="62889ADE" w14:textId="532ADB81" w:rsidR="00D7766B" w:rsidRPr="00D7766B" w:rsidRDefault="00D7766B" w:rsidP="008E1212">
      <w:pPr>
        <w:ind w:left="480" w:hangingChars="200" w:hanging="480"/>
      </w:pPr>
      <w:r w:rsidRPr="00D7766B">
        <w:rPr>
          <w:rFonts w:hint="eastAsia"/>
        </w:rPr>
        <w:t>（</w:t>
      </w:r>
      <w:r w:rsidRPr="00D7766B">
        <w:t>1</w:t>
      </w:r>
      <w:r w:rsidRPr="00D7766B">
        <w:rPr>
          <w:rFonts w:hint="eastAsia"/>
        </w:rPr>
        <w:t>）本指針に即した院内感染対策マニュアルを整備する等、その他院内感染対策の推進のために必要な改善策を図るとともに、それらを定期的に見直すものとする。</w:t>
      </w:r>
    </w:p>
    <w:p w14:paraId="75FE15DD" w14:textId="167317BE" w:rsidR="00D7766B" w:rsidRPr="00D7766B" w:rsidRDefault="00D7766B" w:rsidP="008E1212">
      <w:pPr>
        <w:ind w:left="480" w:hangingChars="200" w:hanging="480"/>
      </w:pPr>
      <w:r w:rsidRPr="00D7766B">
        <w:rPr>
          <w:rFonts w:hint="eastAsia"/>
        </w:rPr>
        <w:t>（</w:t>
      </w:r>
      <w:r w:rsidRPr="00D7766B">
        <w:t>2</w:t>
      </w:r>
      <w:r w:rsidRPr="00D7766B">
        <w:rPr>
          <w:rFonts w:hint="eastAsia"/>
        </w:rPr>
        <w:t>）「廃棄物の処理および清掃に関する法律」等に定められた基準を遵守することとし、密閉した容器での収集運搬、感染性を失わせる処分方法など、感染性廃棄物の適切な処理を行うものとする。</w:t>
      </w:r>
    </w:p>
    <w:p w14:paraId="34A51A94" w14:textId="3F9EBD80" w:rsidR="00D7766B" w:rsidRPr="00D7766B" w:rsidRDefault="00D7766B" w:rsidP="008E1212">
      <w:pPr>
        <w:ind w:left="480" w:hangingChars="200" w:hanging="480"/>
      </w:pPr>
      <w:r w:rsidRPr="00D7766B">
        <w:rPr>
          <w:rFonts w:hint="eastAsia"/>
        </w:rPr>
        <w:t>（</w:t>
      </w:r>
      <w:r w:rsidRPr="00D7766B">
        <w:t>3</w:t>
      </w:r>
      <w:r w:rsidRPr="00D7766B">
        <w:rPr>
          <w:rFonts w:hint="eastAsia"/>
        </w:rPr>
        <w:t>）</w:t>
      </w:r>
      <w:r w:rsidR="00451429" w:rsidRPr="00451429">
        <w:rPr>
          <w:rFonts w:hint="eastAsia"/>
        </w:rPr>
        <w:t>院内感染管理者</w:t>
      </w:r>
      <w:r w:rsidRPr="00D7766B">
        <w:rPr>
          <w:rFonts w:hint="eastAsia"/>
        </w:rPr>
        <w:t>は、院内感染予防対策の実施評価を定期的に行い、適宜、職員教育や改善方策を新たに作成して院内感染防止に努める。</w:t>
      </w:r>
    </w:p>
    <w:p w14:paraId="190C51EE" w14:textId="6B4C7BDF" w:rsidR="00F6591C" w:rsidRPr="00F6591C" w:rsidRDefault="00451429" w:rsidP="00D7766B">
      <w:pPr>
        <w:rPr>
          <w:rFonts w:hint="eastAsia"/>
          <w:b/>
          <w:bCs/>
          <w:color w:val="FF0000"/>
        </w:rPr>
      </w:pPr>
      <w:r>
        <w:rPr>
          <w:rFonts w:hint="eastAsia"/>
        </w:rPr>
        <w:t xml:space="preserve">13　</w:t>
      </w:r>
      <w:r w:rsidR="00D7766B" w:rsidRPr="00D7766B">
        <w:rPr>
          <w:rFonts w:hint="eastAsia"/>
        </w:rPr>
        <w:t>感染防止対策部門の組織配置</w:t>
      </w:r>
      <w:r w:rsidR="00F6591C" w:rsidRPr="00F6591C">
        <w:rPr>
          <w:rFonts w:hint="eastAsia"/>
          <w:b/>
          <w:bCs/>
          <w:color w:val="FF0000"/>
        </w:rPr>
        <w:t>（本指針1「感染防止対策部門の設置」があるため、院長1人で部門を構成する</w:t>
      </w:r>
      <w:r w:rsidR="00F67614">
        <w:rPr>
          <w:rFonts w:hint="eastAsia"/>
          <w:b/>
          <w:bCs/>
          <w:color w:val="FF0000"/>
        </w:rPr>
        <w:t>等の</w:t>
      </w:r>
      <w:r w:rsidR="00F6591C" w:rsidRPr="00F6591C">
        <w:rPr>
          <w:rFonts w:hint="eastAsia"/>
          <w:b/>
          <w:bCs/>
          <w:color w:val="FF0000"/>
        </w:rPr>
        <w:t>場合等</w:t>
      </w:r>
      <w:r w:rsidR="00F67614">
        <w:rPr>
          <w:rFonts w:hint="eastAsia"/>
          <w:b/>
          <w:bCs/>
          <w:color w:val="FF0000"/>
        </w:rPr>
        <w:t>、本条文</w:t>
      </w:r>
      <w:r w:rsidR="00F6591C" w:rsidRPr="00F6591C">
        <w:rPr>
          <w:rFonts w:hint="eastAsia"/>
          <w:b/>
          <w:bCs/>
          <w:color w:val="FF0000"/>
        </w:rPr>
        <w:t>は必要ありません。）</w:t>
      </w:r>
    </w:p>
    <w:p w14:paraId="24786F28" w14:textId="6135AB64" w:rsidR="00451429" w:rsidRDefault="00E83F6B" w:rsidP="00D7766B">
      <w:pPr>
        <w:rPr>
          <w:rFonts w:hint="eastAsia"/>
        </w:rPr>
      </w:pPr>
      <w:r>
        <w:rPr>
          <w:rFonts w:hint="eastAsia"/>
        </w:rPr>
        <w:t xml:space="preserve">　　＜＜　例1　＞＞</w:t>
      </w:r>
      <w:r w:rsidR="00451429">
        <w:rPr>
          <w:noProof/>
        </w:rPr>
        <mc:AlternateContent>
          <mc:Choice Requires="wps">
            <w:drawing>
              <wp:anchor distT="0" distB="0" distL="114300" distR="114300" simplePos="0" relativeHeight="251659264" behindDoc="0" locked="0" layoutInCell="1" allowOverlap="1" wp14:anchorId="33105F63" wp14:editId="55DD2AC1">
                <wp:simplePos x="0" y="0"/>
                <wp:positionH relativeFrom="column">
                  <wp:posOffset>2386965</wp:posOffset>
                </wp:positionH>
                <wp:positionV relativeFrom="paragraph">
                  <wp:posOffset>100965</wp:posOffset>
                </wp:positionV>
                <wp:extent cx="1663700" cy="635000"/>
                <wp:effectExtent l="0" t="0" r="12700" b="12700"/>
                <wp:wrapNone/>
                <wp:docPr id="3" name="フローチャート: 代替処理 3" descr="&#10;&#10;"/>
                <wp:cNvGraphicFramePr/>
                <a:graphic xmlns:a="http://schemas.openxmlformats.org/drawingml/2006/main">
                  <a:graphicData uri="http://schemas.microsoft.com/office/word/2010/wordprocessingShape">
                    <wps:wsp>
                      <wps:cNvSpPr/>
                      <wps:spPr>
                        <a:xfrm>
                          <a:off x="0" y="0"/>
                          <a:ext cx="1663700" cy="635000"/>
                        </a:xfrm>
                        <a:prstGeom prst="flowChartAlternateProcess">
                          <a:avLst/>
                        </a:prstGeom>
                        <a:solidFill>
                          <a:srgbClr val="99CC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BE1225" w14:textId="77777777" w:rsidR="00451429" w:rsidRPr="00451429" w:rsidRDefault="00451429" w:rsidP="00451429">
                            <w:pPr>
                              <w:jc w:val="center"/>
                              <w:rPr>
                                <w:color w:val="000000" w:themeColor="text1"/>
                              </w:rPr>
                            </w:pPr>
                            <w:r w:rsidRPr="00451429">
                              <w:rPr>
                                <w:rFonts w:hint="eastAsia"/>
                                <w:color w:val="000000" w:themeColor="text1"/>
                              </w:rPr>
                              <w:t>院内感染管理者</w:t>
                            </w:r>
                          </w:p>
                          <w:p w14:paraId="36CADBBA" w14:textId="77777777" w:rsidR="00451429" w:rsidRPr="00451429" w:rsidRDefault="00451429" w:rsidP="00451429">
                            <w:pPr>
                              <w:jc w:val="center"/>
                              <w:rPr>
                                <w:color w:val="000000" w:themeColor="text1"/>
                              </w:rPr>
                            </w:pPr>
                            <w:r w:rsidRPr="00451429">
                              <w:rPr>
                                <w:rFonts w:hint="eastAsia"/>
                                <w:color w:val="000000" w:themeColor="text1"/>
                              </w:rPr>
                              <w:t>院長</w:t>
                            </w:r>
                            <w:r w:rsidRPr="00451429">
                              <w:rPr>
                                <w:color w:val="000000" w:themeColor="text1"/>
                              </w:rPr>
                              <w:t xml:space="preserve"> ○○</w:t>
                            </w:r>
                          </w:p>
                          <w:p w14:paraId="420506A8" w14:textId="77777777" w:rsidR="00451429" w:rsidRDefault="00451429" w:rsidP="004514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3105F6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3" o:spid="_x0000_s1026" type="#_x0000_t176" alt="&#10;&#10;" style="position:absolute;left:0;text-align:left;margin-left:187.95pt;margin-top:7.95pt;width:131pt;height:5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" fillcolor="#9cf" strokecolor="#1f3763 [1604]" strokeweight="1pt">
                <v:textbox>
                  <w:txbxContent>
                    <w:p w14:paraId="20BE1225" w14:textId="77777777" w:rsidR="00451429" w:rsidRPr="00451429" w:rsidRDefault="00451429" w:rsidP="00451429">
                      <w:pPr>
                        <w:jc w:val="center"/>
                        <w:rPr>
                          <w:color w:val="000000" w:themeColor="text1"/>
                        </w:rPr>
                      </w:pPr>
                      <w:r w:rsidRPr="00451429">
                        <w:rPr>
                          <w:rFonts w:hint="eastAsia"/>
                          <w:color w:val="000000" w:themeColor="text1"/>
                        </w:rPr>
                        <w:t>院内感染管理者</w:t>
                      </w:r>
                    </w:p>
                    <w:p w14:paraId="36CADBBA" w14:textId="77777777" w:rsidR="00451429" w:rsidRPr="00451429" w:rsidRDefault="00451429" w:rsidP="00451429">
                      <w:pPr>
                        <w:jc w:val="center"/>
                        <w:rPr>
                          <w:color w:val="000000" w:themeColor="text1"/>
                        </w:rPr>
                      </w:pPr>
                      <w:r w:rsidRPr="00451429">
                        <w:rPr>
                          <w:rFonts w:hint="eastAsia"/>
                          <w:color w:val="000000" w:themeColor="text1"/>
                        </w:rPr>
                        <w:t>院長</w:t>
                      </w:r>
                      <w:r w:rsidRPr="00451429">
                        <w:rPr>
                          <w:color w:val="000000" w:themeColor="text1"/>
                        </w:rPr>
                        <w:t xml:space="preserve"> ○○</w:t>
                      </w:r>
                    </w:p>
                    <w:p w14:paraId="420506A8" w14:textId="77777777" w:rsidR="00451429" w:rsidRDefault="00451429" w:rsidP="00451429">
                      <w:pPr>
                        <w:jc w:val="center"/>
                      </w:pPr>
                    </w:p>
                  </w:txbxContent>
                </v:textbox>
              </v:shape>
            </w:pict>
          </mc:Fallback>
        </mc:AlternateContent>
      </w:r>
    </w:p>
    <w:p w14:paraId="18804477" w14:textId="5F62CD3E" w:rsidR="00451429" w:rsidRDefault="00451429" w:rsidP="00D7766B"/>
    <w:p w14:paraId="2A35E7F6" w14:textId="711081D6" w:rsidR="00451429" w:rsidRDefault="00451429" w:rsidP="00D7766B"/>
    <w:p w14:paraId="2151D4CC" w14:textId="374D7711" w:rsidR="00451429" w:rsidRDefault="00B84979" w:rsidP="00D7766B">
      <w:r>
        <w:rPr>
          <w:noProof/>
        </w:rPr>
        <mc:AlternateContent>
          <mc:Choice Requires="wps">
            <w:drawing>
              <wp:anchor distT="0" distB="0" distL="114300" distR="114300" simplePos="0" relativeHeight="251677696" behindDoc="0" locked="0" layoutInCell="1" allowOverlap="1" wp14:anchorId="457475C8" wp14:editId="32D35EDC">
                <wp:simplePos x="0" y="0"/>
                <wp:positionH relativeFrom="margin">
                  <wp:posOffset>3231515</wp:posOffset>
                </wp:positionH>
                <wp:positionV relativeFrom="paragraph">
                  <wp:posOffset>62865</wp:posOffset>
                </wp:positionV>
                <wp:extent cx="0" cy="419100"/>
                <wp:effectExtent l="19050" t="0" r="19050" b="19050"/>
                <wp:wrapNone/>
                <wp:docPr id="14" name="直線コネクタ 14"/>
                <wp:cNvGraphicFramePr/>
                <a:graphic xmlns:a="http://schemas.openxmlformats.org/drawingml/2006/main">
                  <a:graphicData uri="http://schemas.microsoft.com/office/word/2010/wordprocessingShape">
                    <wps:wsp>
                      <wps:cNvCnPr/>
                      <wps:spPr>
                        <a:xfrm>
                          <a:off x="0" y="0"/>
                          <a:ext cx="0" cy="41910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F5DF18" id="直線コネクタ 14"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4.45pt,4.95pt" to="254.4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" strokecolor="windowText" strokeweight="3pt">
                <v:stroke joinstyle="miter"/>
                <w10:wrap anchorx="margin"/>
              </v:line>
            </w:pict>
          </mc:Fallback>
        </mc:AlternateContent>
      </w:r>
      <w:r>
        <w:rPr>
          <w:noProof/>
        </w:rPr>
        <mc:AlternateContent>
          <mc:Choice Requires="wps">
            <w:drawing>
              <wp:anchor distT="0" distB="0" distL="114300" distR="114300" simplePos="0" relativeHeight="251675648" behindDoc="0" locked="0" layoutInCell="1" allowOverlap="1" wp14:anchorId="009C0252" wp14:editId="6D75249B">
                <wp:simplePos x="0" y="0"/>
                <wp:positionH relativeFrom="column">
                  <wp:posOffset>5448300</wp:posOffset>
                </wp:positionH>
                <wp:positionV relativeFrom="paragraph">
                  <wp:posOffset>127000</wp:posOffset>
                </wp:positionV>
                <wp:extent cx="6350" cy="336550"/>
                <wp:effectExtent l="19050" t="19050" r="31750" b="25400"/>
                <wp:wrapNone/>
                <wp:docPr id="13" name="直線コネクタ 13"/>
                <wp:cNvGraphicFramePr/>
                <a:graphic xmlns:a="http://schemas.openxmlformats.org/drawingml/2006/main">
                  <a:graphicData uri="http://schemas.microsoft.com/office/word/2010/wordprocessingShape">
                    <wps:wsp>
                      <wps:cNvCnPr/>
                      <wps:spPr>
                        <a:xfrm>
                          <a:off x="0" y="0"/>
                          <a:ext cx="6350" cy="33655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4FC0AF" id="直線コネクタ 13"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pt,10pt" to="429.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" strokecolor="windowText" strokeweight="3pt">
                <v:stroke joinstyle="miter"/>
              </v:line>
            </w:pict>
          </mc:Fallback>
        </mc:AlternateContent>
      </w:r>
      <w:r>
        <w:rPr>
          <w:noProof/>
        </w:rPr>
        <mc:AlternateContent>
          <mc:Choice Requires="wps">
            <w:drawing>
              <wp:anchor distT="0" distB="0" distL="114300" distR="114300" simplePos="0" relativeHeight="251673600" behindDoc="0" locked="0" layoutInCell="1" allowOverlap="1" wp14:anchorId="71C1930C" wp14:editId="0943C21F">
                <wp:simplePos x="0" y="0"/>
                <wp:positionH relativeFrom="column">
                  <wp:posOffset>882015</wp:posOffset>
                </wp:positionH>
                <wp:positionV relativeFrom="paragraph">
                  <wp:posOffset>132715</wp:posOffset>
                </wp:positionV>
                <wp:extent cx="6350" cy="336550"/>
                <wp:effectExtent l="19050" t="19050" r="31750" b="25400"/>
                <wp:wrapNone/>
                <wp:docPr id="12" name="直線コネクタ 12"/>
                <wp:cNvGraphicFramePr/>
                <a:graphic xmlns:a="http://schemas.openxmlformats.org/drawingml/2006/main">
                  <a:graphicData uri="http://schemas.microsoft.com/office/word/2010/wordprocessingShape">
                    <wps:wsp>
                      <wps:cNvCnPr/>
                      <wps:spPr>
                        <a:xfrm>
                          <a:off x="0" y="0"/>
                          <a:ext cx="6350" cy="33655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94AB32" id="直線コネクタ 12"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45pt,10.45pt" to="69.9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" strokecolor="windowText" strokeweight="3pt">
                <v:stroke joinstyle="miter"/>
              </v:line>
            </w:pict>
          </mc:Fallback>
        </mc:AlternateContent>
      </w:r>
      <w:r>
        <w:rPr>
          <w:noProof/>
        </w:rPr>
        <mc:AlternateContent>
          <mc:Choice Requires="wps">
            <w:drawing>
              <wp:anchor distT="0" distB="0" distL="114300" distR="114300" simplePos="0" relativeHeight="251671552" behindDoc="0" locked="0" layoutInCell="1" allowOverlap="1" wp14:anchorId="2FBA13AC" wp14:editId="20858468">
                <wp:simplePos x="0" y="0"/>
                <wp:positionH relativeFrom="column">
                  <wp:posOffset>894715</wp:posOffset>
                </wp:positionH>
                <wp:positionV relativeFrom="paragraph">
                  <wp:posOffset>151765</wp:posOffset>
                </wp:positionV>
                <wp:extent cx="4572000" cy="0"/>
                <wp:effectExtent l="0" t="19050" r="19050" b="19050"/>
                <wp:wrapNone/>
                <wp:docPr id="11" name="直線コネクタ 11"/>
                <wp:cNvGraphicFramePr/>
                <a:graphic xmlns:a="http://schemas.openxmlformats.org/drawingml/2006/main">
                  <a:graphicData uri="http://schemas.microsoft.com/office/word/2010/wordprocessingShape">
                    <wps:wsp>
                      <wps:cNvCnPr/>
                      <wps:spPr>
                        <a:xfrm>
                          <a:off x="0" y="0"/>
                          <a:ext cx="4572000" cy="0"/>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5C040E" id="直線コネクタ 11"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70.45pt,11.95pt" to="430.4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" strokecolor="black [3213]" strokeweight="3pt">
                <v:stroke joinstyle="miter"/>
              </v:line>
            </w:pict>
          </mc:Fallback>
        </mc:AlternateContent>
      </w:r>
    </w:p>
    <w:p w14:paraId="272736C9" w14:textId="7E576A38" w:rsidR="00451429" w:rsidRDefault="00451429" w:rsidP="00D7766B"/>
    <w:p w14:paraId="4FEEC4E5" w14:textId="1B18A001" w:rsidR="00451429" w:rsidRDefault="00B84979" w:rsidP="00D7766B">
      <w:r>
        <w:rPr>
          <w:noProof/>
        </w:rPr>
        <mc:AlternateContent>
          <mc:Choice Requires="wps">
            <w:drawing>
              <wp:anchor distT="0" distB="0" distL="114300" distR="114300" simplePos="0" relativeHeight="251670528" behindDoc="0" locked="0" layoutInCell="1" allowOverlap="1" wp14:anchorId="6F541689" wp14:editId="6B552413">
                <wp:simplePos x="0" y="0"/>
                <wp:positionH relativeFrom="column">
                  <wp:posOffset>4629150</wp:posOffset>
                </wp:positionH>
                <wp:positionV relativeFrom="paragraph">
                  <wp:posOffset>19050</wp:posOffset>
                </wp:positionV>
                <wp:extent cx="1663700" cy="635000"/>
                <wp:effectExtent l="0" t="0" r="12700" b="12700"/>
                <wp:wrapNone/>
                <wp:docPr id="10" name="フローチャート: 代替処理 10" descr="&#10;&#10;"/>
                <wp:cNvGraphicFramePr/>
                <a:graphic xmlns:a="http://schemas.openxmlformats.org/drawingml/2006/main">
                  <a:graphicData uri="http://schemas.microsoft.com/office/word/2010/wordprocessingShape">
                    <wps:wsp>
                      <wps:cNvSpPr/>
                      <wps:spPr>
                        <a:xfrm>
                          <a:off x="0" y="0"/>
                          <a:ext cx="1663700" cy="635000"/>
                        </a:xfrm>
                        <a:prstGeom prst="flowChartAlternateProcess">
                          <a:avLst/>
                        </a:prstGeom>
                        <a:solidFill>
                          <a:srgbClr val="99CCFF"/>
                        </a:solidFill>
                        <a:ln w="12700" cap="flat" cmpd="sng" algn="ctr">
                          <a:solidFill>
                            <a:srgbClr val="4472C4">
                              <a:shade val="50000"/>
                            </a:srgbClr>
                          </a:solidFill>
                          <a:prstDash val="solid"/>
                          <a:miter lim="800000"/>
                        </a:ln>
                        <a:effectLst/>
                      </wps:spPr>
                      <wps:txbx>
                        <w:txbxContent>
                          <w:p w14:paraId="552D314D" w14:textId="77777777" w:rsidR="00B84979" w:rsidRPr="00B84979" w:rsidRDefault="00B84979" w:rsidP="00B84979">
                            <w:pPr>
                              <w:jc w:val="center"/>
                              <w:rPr>
                                <w:color w:val="000000" w:themeColor="text1"/>
                              </w:rPr>
                            </w:pPr>
                            <w:r w:rsidRPr="00B84979">
                              <w:rPr>
                                <w:rFonts w:hint="eastAsia"/>
                                <w:color w:val="000000" w:themeColor="text1"/>
                              </w:rPr>
                              <w:t>情報管理責任者</w:t>
                            </w:r>
                          </w:p>
                          <w:p w14:paraId="4E63ADD6" w14:textId="2ADD7724" w:rsidR="00B84979" w:rsidRDefault="00B84979" w:rsidP="00B84979">
                            <w:pPr>
                              <w:jc w:val="center"/>
                            </w:pPr>
                            <w:r w:rsidRPr="00B84979">
                              <w:rPr>
                                <w:rFonts w:hint="eastAsia"/>
                                <w:color w:val="000000" w:themeColor="text1"/>
                              </w:rPr>
                              <w:t>医療事務</w:t>
                            </w:r>
                            <w:r w:rsidRPr="00B84979">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541689" id="フローチャート: 代替処理 10" o:spid="_x0000_s1027" type="#_x0000_t176" alt="&#10;&#10;" style="position:absolute;left:0;text-align:left;margin-left:364.5pt;margin-top:1.5pt;width:131pt;height:50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" fillcolor="#9cf" strokecolor="#2f528f" strokeweight="1pt">
                <v:textbox>
                  <w:txbxContent>
                    <w:p w14:paraId="552D314D" w14:textId="77777777" w:rsidR="00B84979" w:rsidRPr="00B84979" w:rsidRDefault="00B84979" w:rsidP="00B84979">
                      <w:pPr>
                        <w:jc w:val="center"/>
                        <w:rPr>
                          <w:color w:val="000000" w:themeColor="text1"/>
                        </w:rPr>
                      </w:pPr>
                      <w:r w:rsidRPr="00B84979">
                        <w:rPr>
                          <w:rFonts w:hint="eastAsia"/>
                          <w:color w:val="000000" w:themeColor="text1"/>
                        </w:rPr>
                        <w:t>情報管理責任者</w:t>
                      </w:r>
                    </w:p>
                    <w:p w14:paraId="4E63ADD6" w14:textId="2ADD7724" w:rsidR="00B84979" w:rsidRDefault="00B84979" w:rsidP="00B84979">
                      <w:pPr>
                        <w:jc w:val="center"/>
                      </w:pPr>
                      <w:r w:rsidRPr="00B84979">
                        <w:rPr>
                          <w:rFonts w:hint="eastAsia"/>
                          <w:color w:val="000000" w:themeColor="text1"/>
                        </w:rPr>
                        <w:t>医療事務</w:t>
                      </w:r>
                      <w:r w:rsidRPr="00B84979">
                        <w:rPr>
                          <w:color w:val="000000" w:themeColor="text1"/>
                        </w:rPr>
                        <w:t xml:space="preserve"> ◇◇</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72ED5E6E" wp14:editId="519877C8">
                <wp:simplePos x="0" y="0"/>
                <wp:positionH relativeFrom="margin">
                  <wp:align>center</wp:align>
                </wp:positionH>
                <wp:positionV relativeFrom="paragraph">
                  <wp:posOffset>19050</wp:posOffset>
                </wp:positionV>
                <wp:extent cx="1663700" cy="635000"/>
                <wp:effectExtent l="0" t="0" r="12700" b="12700"/>
                <wp:wrapNone/>
                <wp:docPr id="9" name="フローチャート: 代替処理 9" descr="&#10;&#10;"/>
                <wp:cNvGraphicFramePr/>
                <a:graphic xmlns:a="http://schemas.openxmlformats.org/drawingml/2006/main">
                  <a:graphicData uri="http://schemas.microsoft.com/office/word/2010/wordprocessingShape">
                    <wps:wsp>
                      <wps:cNvSpPr/>
                      <wps:spPr>
                        <a:xfrm>
                          <a:off x="0" y="0"/>
                          <a:ext cx="1663700" cy="635000"/>
                        </a:xfrm>
                        <a:prstGeom prst="flowChartAlternateProcess">
                          <a:avLst/>
                        </a:prstGeom>
                        <a:solidFill>
                          <a:srgbClr val="99CCFF"/>
                        </a:solidFill>
                        <a:ln w="12700" cap="flat" cmpd="sng" algn="ctr">
                          <a:solidFill>
                            <a:srgbClr val="4472C4">
                              <a:shade val="50000"/>
                            </a:srgbClr>
                          </a:solidFill>
                          <a:prstDash val="solid"/>
                          <a:miter lim="800000"/>
                        </a:ln>
                        <a:effectLst/>
                      </wps:spPr>
                      <wps:txbx>
                        <w:txbxContent>
                          <w:p w14:paraId="0C8E376E" w14:textId="77777777" w:rsidR="00B84979" w:rsidRPr="00B84979" w:rsidRDefault="00B84979" w:rsidP="00B84979">
                            <w:pPr>
                              <w:jc w:val="center"/>
                              <w:rPr>
                                <w:color w:val="000000" w:themeColor="text1"/>
                              </w:rPr>
                            </w:pPr>
                            <w:r w:rsidRPr="00B84979">
                              <w:rPr>
                                <w:rFonts w:hint="eastAsia"/>
                                <w:color w:val="000000" w:themeColor="text1"/>
                              </w:rPr>
                              <w:t>研修責任者</w:t>
                            </w:r>
                          </w:p>
                          <w:p w14:paraId="31D11BF1" w14:textId="0E67BE92" w:rsidR="00B84979" w:rsidRDefault="00B84979" w:rsidP="00B84979">
                            <w:pPr>
                              <w:jc w:val="center"/>
                            </w:pPr>
                            <w:r w:rsidRPr="00B84979">
                              <w:rPr>
                                <w:rFonts w:hint="eastAsia"/>
                                <w:color w:val="000000" w:themeColor="text1"/>
                              </w:rPr>
                              <w:t>看護師</w:t>
                            </w:r>
                            <w:r w:rsidRPr="00B84979">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ED5E6E" id="フローチャート: 代替処理 9" o:spid="_x0000_s1028" type="#_x0000_t176" alt="&#10;&#10;" style="position:absolute;left:0;text-align:left;margin-left:0;margin-top:1.5pt;width:131pt;height:50pt;z-index:25166848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" fillcolor="#9cf" strokecolor="#2f528f" strokeweight="1pt">
                <v:textbox>
                  <w:txbxContent>
                    <w:p w14:paraId="0C8E376E" w14:textId="77777777" w:rsidR="00B84979" w:rsidRPr="00B84979" w:rsidRDefault="00B84979" w:rsidP="00B84979">
                      <w:pPr>
                        <w:jc w:val="center"/>
                        <w:rPr>
                          <w:color w:val="000000" w:themeColor="text1"/>
                        </w:rPr>
                      </w:pPr>
                      <w:r w:rsidRPr="00B84979">
                        <w:rPr>
                          <w:rFonts w:hint="eastAsia"/>
                          <w:color w:val="000000" w:themeColor="text1"/>
                        </w:rPr>
                        <w:t>研修責任者</w:t>
                      </w:r>
                    </w:p>
                    <w:p w14:paraId="31D11BF1" w14:textId="0E67BE92" w:rsidR="00B84979" w:rsidRDefault="00B84979" w:rsidP="00B84979">
                      <w:pPr>
                        <w:jc w:val="center"/>
                      </w:pPr>
                      <w:r w:rsidRPr="00B84979">
                        <w:rPr>
                          <w:rFonts w:hint="eastAsia"/>
                          <w:color w:val="000000" w:themeColor="text1"/>
                        </w:rPr>
                        <w:t>看護師</w:t>
                      </w:r>
                      <w:r w:rsidRPr="00B84979">
                        <w:rPr>
                          <w:color w:val="000000" w:themeColor="text1"/>
                        </w:rPr>
                        <w:t xml:space="preserve"> △△</w:t>
                      </w:r>
                    </w:p>
                  </w:txbxContent>
                </v:textbox>
                <w10:wrap anchorx="margin"/>
              </v:shape>
            </w:pict>
          </mc:Fallback>
        </mc:AlternateContent>
      </w:r>
      <w:r w:rsidR="00451429">
        <w:rPr>
          <w:noProof/>
        </w:rPr>
        <mc:AlternateContent>
          <mc:Choice Requires="wps">
            <w:drawing>
              <wp:anchor distT="0" distB="0" distL="114300" distR="114300" simplePos="0" relativeHeight="251666432" behindDoc="0" locked="0" layoutInCell="1" allowOverlap="1" wp14:anchorId="1ED3D7B9" wp14:editId="1F2EB203">
                <wp:simplePos x="0" y="0"/>
                <wp:positionH relativeFrom="margin">
                  <wp:align>left</wp:align>
                </wp:positionH>
                <wp:positionV relativeFrom="paragraph">
                  <wp:posOffset>19050</wp:posOffset>
                </wp:positionV>
                <wp:extent cx="1663700" cy="635000"/>
                <wp:effectExtent l="0" t="0" r="12700" b="12700"/>
                <wp:wrapNone/>
                <wp:docPr id="8" name="フローチャート: 代替処理 8" descr="&#10;&#10;"/>
                <wp:cNvGraphicFramePr/>
                <a:graphic xmlns:a="http://schemas.openxmlformats.org/drawingml/2006/main">
                  <a:graphicData uri="http://schemas.microsoft.com/office/word/2010/wordprocessingShape">
                    <wps:wsp>
                      <wps:cNvSpPr/>
                      <wps:spPr>
                        <a:xfrm>
                          <a:off x="0" y="0"/>
                          <a:ext cx="1663700" cy="635000"/>
                        </a:xfrm>
                        <a:prstGeom prst="flowChartAlternateProcess">
                          <a:avLst/>
                        </a:prstGeom>
                        <a:solidFill>
                          <a:srgbClr val="99CCFF"/>
                        </a:solidFill>
                        <a:ln w="12700" cap="flat" cmpd="sng" algn="ctr">
                          <a:solidFill>
                            <a:srgbClr val="4472C4">
                              <a:shade val="50000"/>
                            </a:srgbClr>
                          </a:solidFill>
                          <a:prstDash val="solid"/>
                          <a:miter lim="800000"/>
                        </a:ln>
                        <a:effectLst/>
                      </wps:spPr>
                      <wps:txbx>
                        <w:txbxContent>
                          <w:p w14:paraId="17EAAB8F" w14:textId="77777777" w:rsidR="00451429" w:rsidRDefault="00451429" w:rsidP="00451429">
                            <w:pPr>
                              <w:jc w:val="center"/>
                            </w:pPr>
                            <w:r>
                              <w:rPr>
                                <w:rFonts w:hint="eastAsia"/>
                              </w:rPr>
                              <w:t>感染対策責任者</w:t>
                            </w:r>
                          </w:p>
                          <w:p w14:paraId="485DC933" w14:textId="63B76A89" w:rsidR="00451429" w:rsidRDefault="00451429" w:rsidP="00451429">
                            <w:pPr>
                              <w:jc w:val="center"/>
                            </w:pPr>
                            <w:r>
                              <w:rPr>
                                <w:rFonts w:hint="eastAsia"/>
                              </w:rPr>
                              <w:t>看護師</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D3D7B9" id="フローチャート: 代替処理 8" o:spid="_x0000_s1029" type="#_x0000_t176" alt="&#10;&#10;" style="position:absolute;left:0;text-align:left;margin-left:0;margin-top:1.5pt;width:131pt;height:50pt;z-index:25166643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" fillcolor="#9cf" strokecolor="#2f528f" strokeweight="1pt">
                <v:textbox>
                  <w:txbxContent>
                    <w:p w14:paraId="17EAAB8F" w14:textId="77777777" w:rsidR="00451429" w:rsidRDefault="00451429" w:rsidP="00451429">
                      <w:pPr>
                        <w:jc w:val="center"/>
                      </w:pPr>
                      <w:r>
                        <w:rPr>
                          <w:rFonts w:hint="eastAsia"/>
                        </w:rPr>
                        <w:t>感染対策責任者</w:t>
                      </w:r>
                    </w:p>
                    <w:p w14:paraId="485DC933" w14:textId="63B76A89" w:rsidR="00451429" w:rsidRDefault="00451429" w:rsidP="00451429">
                      <w:pPr>
                        <w:jc w:val="center"/>
                      </w:pPr>
                      <w:r>
                        <w:rPr>
                          <w:rFonts w:hint="eastAsia"/>
                        </w:rPr>
                        <w:t>看護師</w:t>
                      </w:r>
                      <w:r>
                        <w:t xml:space="preserve"> ××</w:t>
                      </w:r>
                    </w:p>
                  </w:txbxContent>
                </v:textbox>
                <w10:wrap anchorx="margin"/>
              </v:shape>
            </w:pict>
          </mc:Fallback>
        </mc:AlternateContent>
      </w:r>
    </w:p>
    <w:p w14:paraId="40348DC9" w14:textId="65FD0E0C" w:rsidR="00451429" w:rsidRDefault="00451429" w:rsidP="00D7766B"/>
    <w:p w14:paraId="43CA4D06" w14:textId="463D9F67" w:rsidR="00451429" w:rsidRDefault="00451429" w:rsidP="00D7766B"/>
    <w:p w14:paraId="017543E8" w14:textId="45AE983E" w:rsidR="00451429" w:rsidRDefault="00451429" w:rsidP="00D7766B"/>
    <w:p w14:paraId="76AC4A75" w14:textId="3BA8017A" w:rsidR="00451429" w:rsidRPr="00451429" w:rsidRDefault="00451429" w:rsidP="00D7766B"/>
    <w:sectPr w:rsidR="00451429" w:rsidRPr="00451429" w:rsidSect="00DF0EBD">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413A6" w14:textId="77777777" w:rsidR="00C731E0" w:rsidRDefault="00C731E0" w:rsidP="00C731E0">
      <w:r>
        <w:separator/>
      </w:r>
    </w:p>
  </w:endnote>
  <w:endnote w:type="continuationSeparator" w:id="0">
    <w:p w14:paraId="7660458F" w14:textId="77777777" w:rsidR="00C731E0" w:rsidRDefault="00C731E0" w:rsidP="00C73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EE626" w14:textId="77777777" w:rsidR="00C731E0" w:rsidRDefault="00C731E0" w:rsidP="00C731E0">
      <w:r>
        <w:separator/>
      </w:r>
    </w:p>
  </w:footnote>
  <w:footnote w:type="continuationSeparator" w:id="0">
    <w:p w14:paraId="1DAB2D86" w14:textId="77777777" w:rsidR="00C731E0" w:rsidRDefault="00C731E0" w:rsidP="00C731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66B"/>
    <w:rsid w:val="00133708"/>
    <w:rsid w:val="002A0DA3"/>
    <w:rsid w:val="003078E7"/>
    <w:rsid w:val="003B55B4"/>
    <w:rsid w:val="00451429"/>
    <w:rsid w:val="0049534C"/>
    <w:rsid w:val="004F47FD"/>
    <w:rsid w:val="005A67E4"/>
    <w:rsid w:val="006A1C70"/>
    <w:rsid w:val="0075798B"/>
    <w:rsid w:val="007B4F37"/>
    <w:rsid w:val="00877961"/>
    <w:rsid w:val="008E1212"/>
    <w:rsid w:val="00A1359D"/>
    <w:rsid w:val="00B0588D"/>
    <w:rsid w:val="00B1584A"/>
    <w:rsid w:val="00B84979"/>
    <w:rsid w:val="00BD4173"/>
    <w:rsid w:val="00C731E0"/>
    <w:rsid w:val="00CD233D"/>
    <w:rsid w:val="00D7766B"/>
    <w:rsid w:val="00DB1185"/>
    <w:rsid w:val="00DF0EBD"/>
    <w:rsid w:val="00E465C2"/>
    <w:rsid w:val="00E83F6B"/>
    <w:rsid w:val="00EA09CE"/>
    <w:rsid w:val="00EC4144"/>
    <w:rsid w:val="00F43FDF"/>
    <w:rsid w:val="00F6591C"/>
    <w:rsid w:val="00F67614"/>
    <w:rsid w:val="00FA74EB"/>
    <w:rsid w:val="00FD7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4B75DCE"/>
  <w15:chartTrackingRefBased/>
  <w15:docId w15:val="{295A8975-500C-498B-96C0-A6B6CF4D2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31E0"/>
    <w:pPr>
      <w:tabs>
        <w:tab w:val="center" w:pos="4252"/>
        <w:tab w:val="right" w:pos="8504"/>
      </w:tabs>
      <w:snapToGrid w:val="0"/>
    </w:pPr>
  </w:style>
  <w:style w:type="character" w:customStyle="1" w:styleId="a4">
    <w:name w:val="ヘッダー (文字)"/>
    <w:basedOn w:val="a0"/>
    <w:link w:val="a3"/>
    <w:uiPriority w:val="99"/>
    <w:rsid w:val="00C731E0"/>
  </w:style>
  <w:style w:type="paragraph" w:styleId="a5">
    <w:name w:val="footer"/>
    <w:basedOn w:val="a"/>
    <w:link w:val="a6"/>
    <w:uiPriority w:val="99"/>
    <w:unhideWhenUsed/>
    <w:rsid w:val="00C731E0"/>
    <w:pPr>
      <w:tabs>
        <w:tab w:val="center" w:pos="4252"/>
        <w:tab w:val="right" w:pos="8504"/>
      </w:tabs>
      <w:snapToGrid w:val="0"/>
    </w:pPr>
  </w:style>
  <w:style w:type="character" w:customStyle="1" w:styleId="a6">
    <w:name w:val="フッター (文字)"/>
    <w:basedOn w:val="a0"/>
    <w:link w:val="a5"/>
    <w:uiPriority w:val="99"/>
    <w:rsid w:val="00C73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460</Words>
  <Characters>2625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明利</dc:creator>
  <cp:keywords/>
  <dc:description/>
  <cp:lastModifiedBy>岡田 明利</cp:lastModifiedBy>
  <cp:revision>4</cp:revision>
  <cp:lastPrinted>2022-04-11T05:28:00Z</cp:lastPrinted>
  <dcterms:created xsi:type="dcterms:W3CDTF">2022-04-11T02:41:00Z</dcterms:created>
  <dcterms:modified xsi:type="dcterms:W3CDTF">2022-04-11T08:19:00Z</dcterms:modified>
</cp:coreProperties>
</file>